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C0E90" w14:textId="5BC78B0B" w:rsidR="00687B7C" w:rsidRPr="00687B7C" w:rsidRDefault="00687B7C" w:rsidP="00687B7C">
      <w:pPr>
        <w:pStyle w:val="Corpodetexto"/>
        <w:ind w:left="-142" w:right="-433"/>
        <w:jc w:val="center"/>
        <w:rPr>
          <w:rFonts w:ascii="Book Antiqua" w:hAnsi="Book Antiqua"/>
          <w:b/>
          <w:color w:val="000000" w:themeColor="text1"/>
          <w:w w:val="95"/>
          <w:sz w:val="28"/>
          <w:szCs w:val="28"/>
          <w:lang w:val="en"/>
        </w:rPr>
      </w:pPr>
      <w:r w:rsidRPr="00687B7C">
        <w:rPr>
          <w:rFonts w:ascii="Book Antiqua" w:hAnsi="Book Antiqua"/>
          <w:b/>
          <w:color w:val="000000" w:themeColor="text1"/>
          <w:w w:val="95"/>
          <w:sz w:val="28"/>
          <w:szCs w:val="28"/>
          <w:lang w:val="en"/>
        </w:rPr>
        <w:t>Triggers of violence against women in the pandemic COVID-19: Integrative review</w:t>
      </w:r>
    </w:p>
    <w:p w14:paraId="112E11F2" w14:textId="77777777" w:rsidR="00687B7C" w:rsidRPr="006A7B76" w:rsidRDefault="00687B7C" w:rsidP="00687B7C">
      <w:pPr>
        <w:pStyle w:val="Corpodetexto"/>
        <w:ind w:left="-142" w:right="-433"/>
        <w:jc w:val="center"/>
        <w:rPr>
          <w:rFonts w:ascii="Book Antiqua" w:hAnsi="Book Antiqua"/>
          <w:b/>
          <w:color w:val="000000" w:themeColor="text1"/>
          <w:w w:val="95"/>
          <w:sz w:val="26"/>
          <w:szCs w:val="26"/>
          <w:lang w:val="en"/>
        </w:rPr>
      </w:pPr>
    </w:p>
    <w:p w14:paraId="4444D692" w14:textId="43B681CC" w:rsidR="006A7B76" w:rsidRPr="00687B7C" w:rsidRDefault="006A7B76" w:rsidP="006A7B76">
      <w:pPr>
        <w:pStyle w:val="Corpodetexto"/>
        <w:ind w:left="-142" w:right="-433"/>
        <w:jc w:val="center"/>
        <w:rPr>
          <w:rFonts w:ascii="Book Antiqua" w:hAnsi="Book Antiqua"/>
          <w:b/>
          <w:color w:val="000000" w:themeColor="text1"/>
          <w:w w:val="95"/>
          <w:sz w:val="26"/>
          <w:szCs w:val="26"/>
          <w:lang w:val="pt-BR"/>
        </w:rPr>
      </w:pPr>
      <w:r w:rsidRPr="00687B7C">
        <w:rPr>
          <w:rFonts w:ascii="Book Antiqua" w:hAnsi="Book Antiqua"/>
          <w:b/>
          <w:color w:val="000000" w:themeColor="text1"/>
          <w:w w:val="95"/>
          <w:sz w:val="26"/>
          <w:szCs w:val="26"/>
          <w:lang w:val="pt-BR"/>
        </w:rPr>
        <w:t>Fatores desencadeantes da violência contra a mulher na pandemia COVID-19: Revisão integrativa</w:t>
      </w:r>
    </w:p>
    <w:p w14:paraId="4B9E3D7C" w14:textId="77777777" w:rsidR="006A7B76" w:rsidRPr="00740558" w:rsidRDefault="006A7B76" w:rsidP="006A7B76">
      <w:pPr>
        <w:pStyle w:val="Corpodetexto"/>
        <w:ind w:left="-142" w:right="-433"/>
        <w:jc w:val="center"/>
        <w:rPr>
          <w:rFonts w:ascii="Book Antiqua" w:hAnsi="Book Antiqua"/>
          <w:b/>
          <w:color w:val="000000" w:themeColor="text1"/>
          <w:w w:val="95"/>
          <w:sz w:val="28"/>
          <w:szCs w:val="28"/>
          <w:lang w:val="pt-BR"/>
        </w:rPr>
      </w:pPr>
    </w:p>
    <w:p w14:paraId="6CE68F01" w14:textId="2F732870" w:rsidR="00CA0BFD" w:rsidRDefault="006A7B76" w:rsidP="00742774">
      <w:pPr>
        <w:ind w:right="-433" w:firstLine="142"/>
        <w:jc w:val="center"/>
        <w:rPr>
          <w:rFonts w:ascii="Book Antiqua" w:hAnsi="Book Antiqua"/>
          <w:b/>
          <w:w w:val="95"/>
          <w:sz w:val="26"/>
          <w:szCs w:val="26"/>
          <w:lang w:val="es-ES"/>
        </w:rPr>
      </w:pPr>
      <w:r w:rsidRPr="006A7B76">
        <w:rPr>
          <w:rFonts w:ascii="Book Antiqua" w:hAnsi="Book Antiqua"/>
          <w:b/>
          <w:w w:val="95"/>
          <w:sz w:val="26"/>
          <w:szCs w:val="26"/>
          <w:lang w:val="es-ES"/>
        </w:rPr>
        <w:t>Desencadenantes de la violencia contra las mujeres en la pandemia COVID-19: Revisión integradora</w:t>
      </w:r>
    </w:p>
    <w:p w14:paraId="1909CE95" w14:textId="77777777" w:rsidR="006A7B76" w:rsidRPr="002E6C52" w:rsidRDefault="006A7B76" w:rsidP="00742774">
      <w:pPr>
        <w:ind w:right="-433" w:firstLine="142"/>
        <w:jc w:val="center"/>
        <w:rPr>
          <w:rFonts w:ascii="Book Antiqua" w:hAnsi="Book Antiqua"/>
          <w:b/>
          <w:color w:val="000000" w:themeColor="text1"/>
          <w:w w:val="95"/>
          <w:sz w:val="26"/>
          <w:szCs w:val="26"/>
          <w:lang w:val="es-ES"/>
        </w:rPr>
      </w:pPr>
    </w:p>
    <w:p w14:paraId="16443B03" w14:textId="7919D36B" w:rsidR="000F7577" w:rsidRPr="000F7577" w:rsidRDefault="006A7B76" w:rsidP="00905F89">
      <w:pPr>
        <w:ind w:left="-142"/>
        <w:jc w:val="center"/>
        <w:rPr>
          <w:i/>
          <w:color w:val="0D0D0D" w:themeColor="text1" w:themeTint="F2"/>
          <w:w w:val="70"/>
          <w:szCs w:val="15"/>
          <w:lang w:val="pt-BR"/>
        </w:rPr>
      </w:pPr>
      <w:r w:rsidRPr="006A7B76">
        <w:rPr>
          <w:i/>
          <w:color w:val="0D0D0D" w:themeColor="text1" w:themeTint="F2"/>
          <w:w w:val="70"/>
          <w:szCs w:val="15"/>
          <w:lang w:val="pt-BR"/>
        </w:rPr>
        <w:t>Ildenir Nascimento Sousa</w:t>
      </w:r>
      <w:r w:rsidRPr="006A7B76">
        <w:rPr>
          <w:i/>
          <w:color w:val="0D0D0D" w:themeColor="text1" w:themeTint="F2"/>
          <w:w w:val="70"/>
          <w:szCs w:val="15"/>
          <w:vertAlign w:val="superscript"/>
          <w:lang w:val="pt-BR"/>
        </w:rPr>
        <w:t>1</w:t>
      </w:r>
      <w:r w:rsidRPr="006A7B76">
        <w:rPr>
          <w:i/>
          <w:color w:val="0D0D0D" w:themeColor="text1" w:themeTint="F2"/>
          <w:w w:val="70"/>
          <w:szCs w:val="15"/>
          <w:lang w:val="pt-BR"/>
        </w:rPr>
        <w:t>, Fernanda Campos dos Santos</w:t>
      </w:r>
      <w:r w:rsidRPr="006A7B76">
        <w:rPr>
          <w:i/>
          <w:color w:val="0D0D0D" w:themeColor="text1" w:themeTint="F2"/>
          <w:w w:val="70"/>
          <w:szCs w:val="15"/>
          <w:vertAlign w:val="superscript"/>
          <w:lang w:val="pt-BR"/>
        </w:rPr>
        <w:t>2</w:t>
      </w:r>
      <w:r w:rsidRPr="006A7B76">
        <w:rPr>
          <w:i/>
          <w:color w:val="0D0D0D" w:themeColor="text1" w:themeTint="F2"/>
          <w:w w:val="70"/>
          <w:szCs w:val="15"/>
          <w:lang w:val="pt-BR"/>
        </w:rPr>
        <w:t>, Camila Cristine Antonietti</w:t>
      </w:r>
      <w:r w:rsidRPr="006A7B76">
        <w:rPr>
          <w:i/>
          <w:color w:val="0D0D0D" w:themeColor="text1" w:themeTint="F2"/>
          <w:w w:val="70"/>
          <w:szCs w:val="15"/>
          <w:vertAlign w:val="superscript"/>
          <w:lang w:val="pt-BR"/>
        </w:rPr>
        <w:t>3</w:t>
      </w:r>
    </w:p>
    <w:p w14:paraId="01F72102" w14:textId="4C0BCDB5" w:rsidR="00CC6BD1" w:rsidRDefault="00CD0046" w:rsidP="00F35D2A">
      <w:pPr>
        <w:pBdr>
          <w:top w:val="single" w:sz="4" w:space="1" w:color="auto"/>
          <w:bottom w:val="single" w:sz="4" w:space="0" w:color="auto"/>
        </w:pBdr>
        <w:tabs>
          <w:tab w:val="left" w:pos="0"/>
          <w:tab w:val="left" w:pos="284"/>
        </w:tabs>
        <w:ind w:right="-433"/>
        <w:jc w:val="both"/>
        <w:outlineLvl w:val="0"/>
        <w:rPr>
          <w:rFonts w:ascii="Book Antiqua" w:eastAsia="Times New Roman" w:hAnsi="Book Antiqua" w:cs="Arial"/>
          <w:bCs/>
          <w:kern w:val="32"/>
          <w:sz w:val="24"/>
          <w:lang w:val="pt-BR" w:eastAsia="pt-BR"/>
        </w:rPr>
      </w:pPr>
      <w:r w:rsidRPr="00CD0046">
        <w:rPr>
          <w:rFonts w:ascii="Book Antiqua" w:hAnsi="Book Antiqua"/>
          <w:b/>
          <w:bCs/>
          <w:w w:val="105"/>
          <w:sz w:val="20"/>
        </w:rPr>
        <w:t>How to cite</w:t>
      </w:r>
      <w:r w:rsidR="00817D1B" w:rsidRPr="00CD0046">
        <w:rPr>
          <w:rFonts w:ascii="Book Antiqua" w:hAnsi="Book Antiqua"/>
          <w:b/>
          <w:bCs/>
          <w:w w:val="105"/>
          <w:sz w:val="20"/>
        </w:rPr>
        <w:t>:</w:t>
      </w:r>
      <w:r w:rsidR="00887B19" w:rsidRPr="00CD0046">
        <w:rPr>
          <w:rFonts w:ascii="Book Antiqua" w:hAnsi="Book Antiqua"/>
          <w:w w:val="105"/>
          <w:sz w:val="20"/>
        </w:rPr>
        <w:t xml:space="preserve"> </w:t>
      </w:r>
      <w:r w:rsidR="006A7B76" w:rsidRPr="00CD0046">
        <w:rPr>
          <w:rFonts w:ascii="Book Antiqua" w:hAnsi="Book Antiqua"/>
          <w:w w:val="105"/>
          <w:sz w:val="20"/>
        </w:rPr>
        <w:t>Sousa IN, Santos FC, Antonietti CC</w:t>
      </w:r>
      <w:r w:rsidR="00CA0BFD" w:rsidRPr="00CD0046">
        <w:rPr>
          <w:rFonts w:ascii="Book Antiqua" w:hAnsi="Book Antiqua"/>
          <w:w w:val="105"/>
          <w:sz w:val="20"/>
        </w:rPr>
        <w:t xml:space="preserve">. </w:t>
      </w:r>
      <w:r w:rsidRPr="00530A34">
        <w:rPr>
          <w:rFonts w:ascii="Book Antiqua" w:hAnsi="Book Antiqua"/>
          <w:w w:val="105"/>
          <w:sz w:val="20"/>
        </w:rPr>
        <w:t>Triggers of violence against women in the pandemic COVID-19: Integrative review</w:t>
      </w:r>
      <w:r w:rsidR="00CA0BFD" w:rsidRPr="00530A34">
        <w:rPr>
          <w:rFonts w:ascii="Book Antiqua" w:hAnsi="Book Antiqua"/>
          <w:w w:val="105"/>
          <w:sz w:val="20"/>
        </w:rPr>
        <w:t>.</w:t>
      </w:r>
      <w:r w:rsidR="00C64E2F" w:rsidRPr="00530A34">
        <w:rPr>
          <w:rFonts w:ascii="Book Antiqua" w:hAnsi="Book Antiqua"/>
          <w:w w:val="105"/>
          <w:sz w:val="20"/>
        </w:rPr>
        <w:t xml:space="preserve"> </w:t>
      </w:r>
      <w:r w:rsidR="00EA76AC" w:rsidRPr="00EE575C">
        <w:rPr>
          <w:rFonts w:ascii="Book Antiqua" w:hAnsi="Book Antiqua"/>
          <w:w w:val="105"/>
          <w:sz w:val="20"/>
          <w:lang w:val="pt-BR"/>
        </w:rPr>
        <w:t>REVISA. 202</w:t>
      </w:r>
      <w:r w:rsidR="00687B7C">
        <w:rPr>
          <w:rFonts w:ascii="Book Antiqua" w:hAnsi="Book Antiqua"/>
          <w:w w:val="105"/>
          <w:sz w:val="20"/>
          <w:lang w:val="pt-BR"/>
        </w:rPr>
        <w:t>1</w:t>
      </w:r>
      <w:r w:rsidR="00EA76AC" w:rsidRPr="00EE575C">
        <w:rPr>
          <w:rFonts w:ascii="Book Antiqua" w:hAnsi="Book Antiqua"/>
          <w:w w:val="105"/>
          <w:sz w:val="20"/>
          <w:lang w:val="pt-BR"/>
        </w:rPr>
        <w:t xml:space="preserve">; </w:t>
      </w:r>
      <w:r w:rsidR="00C340C9">
        <w:rPr>
          <w:rFonts w:ascii="Book Antiqua" w:hAnsi="Book Antiqua"/>
          <w:w w:val="105"/>
          <w:sz w:val="20"/>
          <w:lang w:val="pt-BR"/>
        </w:rPr>
        <w:t>10</w:t>
      </w:r>
      <w:r w:rsidR="00EA76AC" w:rsidRPr="00EE575C">
        <w:rPr>
          <w:rFonts w:ascii="Book Antiqua" w:hAnsi="Book Antiqua"/>
          <w:w w:val="105"/>
          <w:sz w:val="20"/>
          <w:lang w:val="pt-BR"/>
        </w:rPr>
        <w:t>(</w:t>
      </w:r>
      <w:r w:rsidR="00C340C9">
        <w:rPr>
          <w:rFonts w:ascii="Book Antiqua" w:hAnsi="Book Antiqua"/>
          <w:w w:val="105"/>
          <w:sz w:val="20"/>
          <w:lang w:val="pt-BR"/>
        </w:rPr>
        <w:t>1</w:t>
      </w:r>
      <w:r w:rsidR="00EA76AC" w:rsidRPr="00EE575C">
        <w:rPr>
          <w:rFonts w:ascii="Book Antiqua" w:hAnsi="Book Antiqua"/>
          <w:w w:val="105"/>
          <w:sz w:val="20"/>
          <w:lang w:val="pt-BR"/>
        </w:rPr>
        <w:t xml:space="preserve">): </w:t>
      </w:r>
      <w:r w:rsidR="007921FE">
        <w:rPr>
          <w:rFonts w:ascii="Book Antiqua" w:hAnsi="Book Antiqua"/>
          <w:w w:val="105"/>
          <w:sz w:val="20"/>
          <w:lang w:val="pt-BR"/>
        </w:rPr>
        <w:t>51-60</w:t>
      </w:r>
      <w:r w:rsidR="00EA76AC" w:rsidRPr="00EE575C">
        <w:rPr>
          <w:rFonts w:ascii="Book Antiqua" w:hAnsi="Book Antiqua"/>
          <w:w w:val="105"/>
          <w:sz w:val="20"/>
          <w:lang w:val="pt-BR"/>
        </w:rPr>
        <w:t xml:space="preserve">. Doi: </w:t>
      </w:r>
      <w:hyperlink r:id="rId8" w:history="1">
        <w:r w:rsidR="007921FE" w:rsidRPr="00D12ECC">
          <w:rPr>
            <w:rStyle w:val="Hyperlink"/>
            <w:rFonts w:ascii="Book Antiqua" w:hAnsi="Book Antiqua"/>
            <w:w w:val="105"/>
            <w:sz w:val="20"/>
            <w:lang w:val="pt-BR"/>
          </w:rPr>
          <w:t>https://doi.org/10.36239/revisa.v10.n1.p51a60</w:t>
        </w:r>
      </w:hyperlink>
      <w:r w:rsidR="00EA76AC" w:rsidRPr="00EA76AC">
        <w:rPr>
          <w:rFonts w:ascii="Book Antiqua" w:hAnsi="Book Antiqua"/>
          <w:w w:val="105"/>
          <w:sz w:val="20"/>
          <w:lang w:val="pt-BR"/>
        </w:rPr>
        <w:t xml:space="preserve"> </w:t>
      </w:r>
    </w:p>
    <w:p w14:paraId="144E1143" w14:textId="0DCE0A69" w:rsidR="00F35D2A" w:rsidRDefault="006A7B76" w:rsidP="00CC6BD1">
      <w:pPr>
        <w:tabs>
          <w:tab w:val="left" w:pos="2835"/>
        </w:tabs>
        <w:adjustRightInd w:val="0"/>
        <w:ind w:left="2835" w:right="-1000"/>
        <w:jc w:val="both"/>
        <w:rPr>
          <w:rFonts w:ascii="Book Antiqua" w:hAnsi="Book Antiqua" w:cs="Times New Roman"/>
          <w:b/>
          <w:bCs/>
          <w:sz w:val="18"/>
          <w:szCs w:val="18"/>
          <w:lang w:val="pt-BR"/>
        </w:rPr>
      </w:pPr>
      <w:r w:rsidRPr="000D7B51">
        <w:rPr>
          <w:rFonts w:ascii="Book Antiqua" w:eastAsia="Times New Roman" w:hAnsi="Book Antiqua" w:cs="Arial"/>
          <w:bCs/>
          <w:noProof/>
          <w:kern w:val="32"/>
          <w:lang w:val="pt-BR" w:eastAsia="pt-BR"/>
        </w:rPr>
        <w:drawing>
          <wp:anchor distT="0" distB="0" distL="114300" distR="114300" simplePos="0" relativeHeight="251723776" behindDoc="1" locked="0" layoutInCell="1" allowOverlap="1" wp14:anchorId="45C9B7D5" wp14:editId="1B79BAC6">
            <wp:simplePos x="0" y="0"/>
            <wp:positionH relativeFrom="column">
              <wp:posOffset>-285750</wp:posOffset>
            </wp:positionH>
            <wp:positionV relativeFrom="paragraph">
              <wp:posOffset>55245</wp:posOffset>
            </wp:positionV>
            <wp:extent cx="2000885" cy="6908800"/>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908800"/>
                    </a:xfrm>
                    <a:prstGeom prst="rect">
                      <a:avLst/>
                    </a:prstGeom>
                  </pic:spPr>
                </pic:pic>
              </a:graphicData>
            </a:graphic>
            <wp14:sizeRelH relativeFrom="page">
              <wp14:pctWidth>0</wp14:pctWidth>
            </wp14:sizeRelH>
            <wp14:sizeRelV relativeFrom="page">
              <wp14:pctHeight>0</wp14:pctHeight>
            </wp14:sizeRelV>
          </wp:anchor>
        </w:drawing>
      </w:r>
    </w:p>
    <w:p w14:paraId="45EDF7EA" w14:textId="77777777" w:rsidR="002E6C52" w:rsidRDefault="002E6C52" w:rsidP="002E6C52">
      <w:pPr>
        <w:tabs>
          <w:tab w:val="left" w:pos="2835"/>
        </w:tabs>
        <w:adjustRightInd w:val="0"/>
        <w:ind w:left="2835" w:right="-716"/>
        <w:jc w:val="both"/>
        <w:rPr>
          <w:rFonts w:ascii="Book Antiqua" w:hAnsi="Book Antiqua" w:cs="Times New Roman"/>
          <w:b/>
          <w:bCs/>
          <w:sz w:val="18"/>
          <w:szCs w:val="18"/>
          <w:lang w:val="pt-BR"/>
        </w:rPr>
      </w:pPr>
    </w:p>
    <w:p w14:paraId="6B119C06" w14:textId="7A89A6B9" w:rsidR="001B022A" w:rsidRPr="001B022A" w:rsidRDefault="001B022A" w:rsidP="002E6C52">
      <w:pPr>
        <w:tabs>
          <w:tab w:val="left" w:pos="2835"/>
        </w:tabs>
        <w:adjustRightInd w:val="0"/>
        <w:ind w:left="2835" w:right="-716"/>
        <w:jc w:val="both"/>
        <w:rPr>
          <w:rFonts w:ascii="Book Antiqua" w:hAnsi="Book Antiqua" w:cs="Times New Roman"/>
          <w:b/>
          <w:bCs/>
          <w:sz w:val="18"/>
          <w:szCs w:val="18"/>
          <w:lang w:val="pt-BR"/>
        </w:rPr>
      </w:pPr>
      <w:r w:rsidRPr="001B022A">
        <w:rPr>
          <w:rFonts w:ascii="Book Antiqua" w:hAnsi="Book Antiqua" w:cs="Times New Roman"/>
          <w:b/>
          <w:bCs/>
          <w:sz w:val="18"/>
          <w:szCs w:val="18"/>
          <w:lang w:val="pt-BR"/>
        </w:rPr>
        <w:t>RESUMO</w:t>
      </w:r>
    </w:p>
    <w:p w14:paraId="7DFDD2BC" w14:textId="0D8A705C" w:rsidR="00B96E64" w:rsidRDefault="00B96E64" w:rsidP="002E6C52">
      <w:pPr>
        <w:tabs>
          <w:tab w:val="left" w:pos="2835"/>
        </w:tabs>
        <w:adjustRightInd w:val="0"/>
        <w:ind w:left="2835" w:right="-716"/>
        <w:jc w:val="both"/>
        <w:rPr>
          <w:rFonts w:ascii="Book Antiqua" w:hAnsi="Book Antiqua" w:cs="Arial"/>
          <w:noProof/>
          <w:sz w:val="16"/>
          <w:szCs w:val="16"/>
          <w:lang w:val="pt-BR" w:eastAsia="pt-BR"/>
        </w:rPr>
      </w:pPr>
      <w:r w:rsidRPr="00B96E64">
        <w:rPr>
          <w:rFonts w:ascii="Book Antiqua" w:hAnsi="Book Antiqua" w:cs="Arial"/>
          <w:b/>
          <w:bCs/>
          <w:noProof/>
          <w:sz w:val="16"/>
          <w:szCs w:val="16"/>
          <w:lang w:val="pt-BR" w:eastAsia="pt-BR"/>
        </w:rPr>
        <w:t xml:space="preserve">Objetivo: </w:t>
      </w:r>
      <w:r w:rsidRPr="00B96E64">
        <w:rPr>
          <w:rFonts w:ascii="Book Antiqua" w:hAnsi="Book Antiqua" w:cs="Arial"/>
          <w:noProof/>
          <w:sz w:val="16"/>
          <w:szCs w:val="16"/>
          <w:lang w:val="pt-BR" w:eastAsia="pt-BR"/>
        </w:rPr>
        <w:t xml:space="preserve">Analisar os dados disponibilizados na literatura nacional sobre os fatores associados ao aumento da violência contra a mulher durante a pandemia COVID-19. </w:t>
      </w:r>
      <w:r w:rsidRPr="00B96E64">
        <w:rPr>
          <w:rFonts w:ascii="Book Antiqua" w:hAnsi="Book Antiqua" w:cs="Arial"/>
          <w:b/>
          <w:bCs/>
          <w:noProof/>
          <w:sz w:val="16"/>
          <w:szCs w:val="16"/>
          <w:lang w:val="pt-BR" w:eastAsia="pt-BR"/>
        </w:rPr>
        <w:t>Método:</w:t>
      </w:r>
      <w:r w:rsidRPr="00B96E64">
        <w:rPr>
          <w:rFonts w:ascii="Book Antiqua" w:hAnsi="Book Antiqua" w:cs="Arial"/>
          <w:noProof/>
          <w:sz w:val="16"/>
          <w:szCs w:val="16"/>
          <w:lang w:val="pt-BR" w:eastAsia="pt-BR"/>
        </w:rPr>
        <w:t xml:space="preserve"> Trata-se de uma revisão integrativa da literatura, a partir das bases de dados publicados no portal BVS, referente ao ano de 2020, em língua portuguesa. </w:t>
      </w:r>
      <w:r w:rsidRPr="00B96E64">
        <w:rPr>
          <w:rFonts w:ascii="Book Antiqua" w:hAnsi="Book Antiqua" w:cs="Arial"/>
          <w:b/>
          <w:bCs/>
          <w:noProof/>
          <w:sz w:val="16"/>
          <w:szCs w:val="16"/>
          <w:lang w:val="pt-BR" w:eastAsia="pt-BR"/>
        </w:rPr>
        <w:t>Resultado</w:t>
      </w:r>
      <w:r>
        <w:rPr>
          <w:rFonts w:ascii="Book Antiqua" w:hAnsi="Book Antiqua" w:cs="Arial"/>
          <w:b/>
          <w:bCs/>
          <w:noProof/>
          <w:sz w:val="16"/>
          <w:szCs w:val="16"/>
          <w:lang w:val="pt-BR" w:eastAsia="pt-BR"/>
        </w:rPr>
        <w:t>s</w:t>
      </w:r>
      <w:r w:rsidRPr="00B96E64">
        <w:rPr>
          <w:rFonts w:ascii="Book Antiqua" w:hAnsi="Book Antiqua" w:cs="Arial"/>
          <w:b/>
          <w:bCs/>
          <w:noProof/>
          <w:sz w:val="16"/>
          <w:szCs w:val="16"/>
          <w:lang w:val="pt-BR" w:eastAsia="pt-BR"/>
        </w:rPr>
        <w:t>:</w:t>
      </w:r>
      <w:r w:rsidRPr="00B96E64">
        <w:rPr>
          <w:rFonts w:ascii="Book Antiqua" w:hAnsi="Book Antiqua" w:cs="Arial"/>
          <w:noProof/>
          <w:sz w:val="16"/>
          <w:szCs w:val="16"/>
          <w:lang w:val="pt-BR" w:eastAsia="pt-BR"/>
        </w:rPr>
        <w:t xml:space="preserve"> Foi identificado que o isolamento social impactou a vida da população em geral, nos aspectos sociais e econômicos, com queda no número de denúncias de violência doméstica contra a mulher e aumento nos casos de feminicídios. </w:t>
      </w:r>
      <w:r w:rsidRPr="00B96E64">
        <w:rPr>
          <w:rFonts w:ascii="Book Antiqua" w:hAnsi="Book Antiqua" w:cs="Arial"/>
          <w:b/>
          <w:bCs/>
          <w:noProof/>
          <w:sz w:val="16"/>
          <w:szCs w:val="16"/>
          <w:lang w:val="pt-BR" w:eastAsia="pt-BR"/>
        </w:rPr>
        <w:t>Conclusão:</w:t>
      </w:r>
      <w:r w:rsidRPr="00B96E64">
        <w:rPr>
          <w:rFonts w:ascii="Book Antiqua" w:hAnsi="Book Antiqua" w:cs="Arial"/>
          <w:noProof/>
          <w:sz w:val="16"/>
          <w:szCs w:val="16"/>
          <w:lang w:val="pt-BR" w:eastAsia="pt-BR"/>
        </w:rPr>
        <w:t xml:space="preserve"> Com o distanciamento social, as vítimas se restringiram em realizar as denúncias, pelo aumento do tempo convivência no mesmo ambiente familiar com o agressor e diante disso, é preciso refletir sobre as formas utilizadas para garantir proteção e segurança para essas mulheres. Pontua-se a necessidade da realização de mais estudos no Brasil, com o intuito de identificar novas estratégias de abordagem em Saúde Coletiva, com participação efetiva da equipe multidisciplinar de saúde nesse processo. </w:t>
      </w:r>
    </w:p>
    <w:p w14:paraId="5BEF7082" w14:textId="410F2B52" w:rsidR="00CA0BFD" w:rsidRPr="00B96E64" w:rsidRDefault="00B96E64" w:rsidP="002E6C52">
      <w:pPr>
        <w:tabs>
          <w:tab w:val="left" w:pos="2835"/>
        </w:tabs>
        <w:adjustRightInd w:val="0"/>
        <w:ind w:left="2835" w:right="-716"/>
        <w:jc w:val="both"/>
        <w:rPr>
          <w:rFonts w:ascii="Book Antiqua" w:hAnsi="Book Antiqua" w:cs="Arial"/>
          <w:noProof/>
          <w:sz w:val="16"/>
          <w:szCs w:val="16"/>
          <w:lang w:val="pt-BR" w:eastAsia="pt-BR"/>
        </w:rPr>
      </w:pPr>
      <w:r w:rsidRPr="00B96E64">
        <w:rPr>
          <w:rFonts w:ascii="Book Antiqua" w:hAnsi="Book Antiqua" w:cs="Arial"/>
          <w:b/>
          <w:bCs/>
          <w:noProof/>
          <w:sz w:val="16"/>
          <w:szCs w:val="16"/>
          <w:lang w:val="pt-BR" w:eastAsia="pt-BR"/>
        </w:rPr>
        <w:t>Descritores:</w:t>
      </w:r>
      <w:r w:rsidRPr="00B96E64">
        <w:rPr>
          <w:rFonts w:ascii="Book Antiqua" w:hAnsi="Book Antiqua" w:cs="Arial"/>
          <w:noProof/>
          <w:sz w:val="16"/>
          <w:szCs w:val="16"/>
          <w:lang w:val="pt-BR" w:eastAsia="pt-BR"/>
        </w:rPr>
        <w:t xml:space="preserve"> Violência contra a mulher; Violência doméstica; Isolamento social; COVID-19</w:t>
      </w:r>
      <w:r w:rsidR="00CA0BFD" w:rsidRPr="00B96E64">
        <w:rPr>
          <w:rFonts w:ascii="Book Antiqua" w:hAnsi="Book Antiqua" w:cs="Arial"/>
          <w:noProof/>
          <w:sz w:val="16"/>
          <w:szCs w:val="16"/>
          <w:lang w:val="pt-BR" w:eastAsia="pt-BR"/>
        </w:rPr>
        <w:t>.</w:t>
      </w:r>
    </w:p>
    <w:p w14:paraId="246F5CD8" w14:textId="16B2E13E" w:rsidR="000A528C" w:rsidRPr="00A733E1" w:rsidRDefault="000A528C" w:rsidP="002E6C52">
      <w:pPr>
        <w:tabs>
          <w:tab w:val="left" w:pos="2835"/>
        </w:tabs>
        <w:adjustRightInd w:val="0"/>
        <w:ind w:left="2835" w:right="-716"/>
        <w:jc w:val="both"/>
        <w:rPr>
          <w:rFonts w:ascii="Book Antiqua" w:hAnsi="Book Antiqua" w:cs="Times New Roman"/>
          <w:sz w:val="16"/>
          <w:szCs w:val="16"/>
          <w:lang w:val="pt-BR"/>
        </w:rPr>
      </w:pPr>
    </w:p>
    <w:p w14:paraId="6F655E91" w14:textId="3F219F52" w:rsidR="00A733E1" w:rsidRPr="0087267D" w:rsidRDefault="00736A99" w:rsidP="002E6C52">
      <w:pPr>
        <w:tabs>
          <w:tab w:val="left" w:pos="2835"/>
        </w:tabs>
        <w:adjustRightInd w:val="0"/>
        <w:ind w:left="2835" w:right="-716"/>
        <w:jc w:val="both"/>
        <w:rPr>
          <w:rFonts w:ascii="Book Antiqua" w:hAnsi="Book Antiqua" w:cs="Times New Roman"/>
          <w:b/>
          <w:bCs/>
          <w:color w:val="000000" w:themeColor="text1"/>
          <w:sz w:val="18"/>
          <w:szCs w:val="18"/>
        </w:rPr>
      </w:pPr>
      <w:r w:rsidRPr="0087267D">
        <w:rPr>
          <w:rFonts w:ascii="Book Antiqua" w:hAnsi="Book Antiqua" w:cs="Times New Roman"/>
          <w:b/>
          <w:bCs/>
          <w:color w:val="000000" w:themeColor="text1"/>
          <w:sz w:val="18"/>
          <w:szCs w:val="18"/>
        </w:rPr>
        <w:t>ABSTRACT</w:t>
      </w:r>
    </w:p>
    <w:p w14:paraId="2F747371" w14:textId="130528DB" w:rsidR="00CA0BFD" w:rsidRPr="00B96E64" w:rsidRDefault="00B96E64" w:rsidP="00CA0BFD">
      <w:pPr>
        <w:tabs>
          <w:tab w:val="left" w:pos="2835"/>
        </w:tabs>
        <w:adjustRightInd w:val="0"/>
        <w:ind w:left="2835" w:right="-716"/>
        <w:jc w:val="both"/>
        <w:rPr>
          <w:rFonts w:ascii="Book Antiqua" w:hAnsi="Book Antiqua" w:cs="Arial"/>
          <w:noProof/>
          <w:color w:val="000000" w:themeColor="text1"/>
          <w:sz w:val="16"/>
          <w:szCs w:val="16"/>
          <w:lang w:val="pt-BR" w:eastAsia="pt-BR"/>
        </w:rPr>
      </w:pPr>
      <w:r w:rsidRPr="00CA0BFD">
        <w:rPr>
          <w:rFonts w:ascii="Book Antiqua" w:hAnsi="Book Antiqua" w:cs="Arial"/>
          <w:b/>
          <w:bCs/>
          <w:noProof/>
          <w:sz w:val="15"/>
          <w:szCs w:val="18"/>
          <w:lang w:val="pt-BR" w:eastAsia="pt-BR"/>
        </w:rPr>
        <mc:AlternateContent>
          <mc:Choice Requires="wps">
            <w:drawing>
              <wp:anchor distT="0" distB="0" distL="114300" distR="114300" simplePos="0" relativeHeight="251657216" behindDoc="0" locked="0" layoutInCell="1" allowOverlap="1" wp14:anchorId="254DA796" wp14:editId="14A2B65C">
                <wp:simplePos x="0" y="0"/>
                <wp:positionH relativeFrom="column">
                  <wp:posOffset>-255270</wp:posOffset>
                </wp:positionH>
                <wp:positionV relativeFrom="paragraph">
                  <wp:posOffset>100965</wp:posOffset>
                </wp:positionV>
                <wp:extent cx="1837055" cy="395795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7055" cy="395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4B24F4" w14:textId="5A556828" w:rsidR="00C340C9" w:rsidRPr="00C340C9" w:rsidRDefault="00CA0BFD" w:rsidP="00C340C9">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1. </w:t>
                            </w:r>
                            <w:r w:rsidR="00C340C9" w:rsidRPr="00C340C9">
                              <w:rPr>
                                <w:rFonts w:ascii="Book Antiqua" w:hAnsi="Book Antiqua"/>
                                <w:color w:val="000000" w:themeColor="text1"/>
                                <w:sz w:val="16"/>
                                <w:szCs w:val="21"/>
                                <w:lang w:val="pt-BR"/>
                              </w:rPr>
                              <w:t>Universidade Anhembi Morumbi, S</w:t>
                            </w:r>
                            <w:r w:rsidR="00CD0046">
                              <w:rPr>
                                <w:rFonts w:ascii="Book Antiqua" w:hAnsi="Book Antiqua"/>
                                <w:color w:val="000000" w:themeColor="text1"/>
                                <w:sz w:val="16"/>
                                <w:szCs w:val="21"/>
                                <w:lang w:val="pt-BR"/>
                              </w:rPr>
                              <w:t>a</w:t>
                            </w:r>
                            <w:r w:rsidR="00C340C9" w:rsidRPr="00C340C9">
                              <w:rPr>
                                <w:rFonts w:ascii="Book Antiqua" w:hAnsi="Book Antiqua"/>
                                <w:color w:val="000000" w:themeColor="text1"/>
                                <w:sz w:val="16"/>
                                <w:szCs w:val="21"/>
                                <w:lang w:val="pt-BR"/>
                              </w:rPr>
                              <w:t>o Paulo, S</w:t>
                            </w:r>
                            <w:r w:rsidR="00CD0046">
                              <w:rPr>
                                <w:rFonts w:ascii="Book Antiqua" w:hAnsi="Book Antiqua"/>
                                <w:color w:val="000000" w:themeColor="text1"/>
                                <w:sz w:val="16"/>
                                <w:szCs w:val="21"/>
                                <w:lang w:val="pt-BR"/>
                              </w:rPr>
                              <w:t>a</w:t>
                            </w:r>
                            <w:r w:rsidR="00C340C9" w:rsidRPr="00C340C9">
                              <w:rPr>
                                <w:rFonts w:ascii="Book Antiqua" w:hAnsi="Book Antiqua"/>
                                <w:color w:val="000000" w:themeColor="text1"/>
                                <w:sz w:val="16"/>
                                <w:szCs w:val="21"/>
                                <w:lang w:val="pt-BR"/>
                              </w:rPr>
                              <w:t>o Paulo, Bra</w:t>
                            </w:r>
                            <w:r w:rsidR="00CD0046">
                              <w:rPr>
                                <w:rFonts w:ascii="Book Antiqua" w:hAnsi="Book Antiqua"/>
                                <w:color w:val="000000" w:themeColor="text1"/>
                                <w:sz w:val="16"/>
                                <w:szCs w:val="21"/>
                                <w:lang w:val="pt-BR"/>
                              </w:rPr>
                              <w:t>z</w:t>
                            </w:r>
                            <w:r w:rsidR="00C340C9" w:rsidRPr="00C340C9">
                              <w:rPr>
                                <w:rFonts w:ascii="Book Antiqua" w:hAnsi="Book Antiqua"/>
                                <w:color w:val="000000" w:themeColor="text1"/>
                                <w:sz w:val="16"/>
                                <w:szCs w:val="21"/>
                                <w:lang w:val="pt-BR"/>
                              </w:rPr>
                              <w:t xml:space="preserve">il. </w:t>
                            </w:r>
                            <w:hyperlink r:id="rId10" w:history="1">
                              <w:r w:rsidR="00C340C9" w:rsidRPr="00C340C9">
                                <w:rPr>
                                  <w:rStyle w:val="Hyperlink"/>
                                  <w:rFonts w:ascii="Book Antiqua" w:hAnsi="Book Antiqua"/>
                                  <w:sz w:val="13"/>
                                  <w:szCs w:val="18"/>
                                  <w:lang w:val="pt-BR"/>
                                </w:rPr>
                                <w:t>https://orcid.org/0000-0002-9784-4474</w:t>
                              </w:r>
                            </w:hyperlink>
                            <w:r w:rsidR="00C340C9" w:rsidRPr="00C340C9">
                              <w:rPr>
                                <w:rFonts w:ascii="Book Antiqua" w:hAnsi="Book Antiqua"/>
                                <w:color w:val="000000" w:themeColor="text1"/>
                                <w:sz w:val="15"/>
                                <w:szCs w:val="20"/>
                                <w:lang w:val="pt-BR"/>
                              </w:rPr>
                              <w:t xml:space="preserve">   </w:t>
                            </w:r>
                          </w:p>
                          <w:p w14:paraId="11AEA924" w14:textId="77777777" w:rsidR="00C340C9" w:rsidRDefault="00C340C9" w:rsidP="00C340C9">
                            <w:pPr>
                              <w:tabs>
                                <w:tab w:val="left" w:pos="142"/>
                              </w:tabs>
                              <w:rPr>
                                <w:rFonts w:ascii="Book Antiqua" w:hAnsi="Book Antiqua"/>
                                <w:color w:val="000000" w:themeColor="text1"/>
                                <w:sz w:val="16"/>
                                <w:szCs w:val="21"/>
                                <w:lang w:val="pt-BR"/>
                              </w:rPr>
                            </w:pPr>
                          </w:p>
                          <w:p w14:paraId="15D5732B" w14:textId="1D6CA611" w:rsidR="00C340C9" w:rsidRPr="00C340C9" w:rsidRDefault="00C340C9" w:rsidP="00C340C9">
                            <w:pPr>
                              <w:tabs>
                                <w:tab w:val="left" w:pos="142"/>
                              </w:tabs>
                              <w:rPr>
                                <w:rFonts w:ascii="Book Antiqua" w:hAnsi="Book Antiqua"/>
                                <w:color w:val="000000" w:themeColor="text1"/>
                                <w:sz w:val="15"/>
                                <w:szCs w:val="20"/>
                                <w:lang w:val="pt-BR"/>
                              </w:rPr>
                            </w:pPr>
                            <w:r w:rsidRPr="00C340C9">
                              <w:rPr>
                                <w:rFonts w:ascii="Book Antiqua" w:hAnsi="Book Antiqua"/>
                                <w:color w:val="000000" w:themeColor="text1"/>
                                <w:sz w:val="16"/>
                                <w:szCs w:val="21"/>
                                <w:lang w:val="pt-BR"/>
                              </w:rPr>
                              <w:t xml:space="preserve">2. Universidade Anhembi Morumbi, </w:t>
                            </w:r>
                            <w:r w:rsidR="00CD0046" w:rsidRPr="00C340C9">
                              <w:rPr>
                                <w:rFonts w:ascii="Book Antiqua" w:hAnsi="Book Antiqua"/>
                                <w:color w:val="000000" w:themeColor="text1"/>
                                <w:sz w:val="16"/>
                                <w:szCs w:val="21"/>
                                <w:lang w:val="pt-BR"/>
                              </w:rPr>
                              <w:t>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Bra</w:t>
                            </w:r>
                            <w:r w:rsidR="00CD0046">
                              <w:rPr>
                                <w:rFonts w:ascii="Book Antiqua" w:hAnsi="Book Antiqua"/>
                                <w:color w:val="000000" w:themeColor="text1"/>
                                <w:sz w:val="16"/>
                                <w:szCs w:val="21"/>
                                <w:lang w:val="pt-BR"/>
                              </w:rPr>
                              <w:t>z</w:t>
                            </w:r>
                            <w:r w:rsidR="00CD0046" w:rsidRPr="00C340C9">
                              <w:rPr>
                                <w:rFonts w:ascii="Book Antiqua" w:hAnsi="Book Antiqua"/>
                                <w:color w:val="000000" w:themeColor="text1"/>
                                <w:sz w:val="16"/>
                                <w:szCs w:val="21"/>
                                <w:lang w:val="pt-BR"/>
                              </w:rPr>
                              <w:t xml:space="preserve">il. </w:t>
                            </w:r>
                            <w:hyperlink r:id="rId11" w:history="1">
                              <w:r w:rsidRPr="00C340C9">
                                <w:rPr>
                                  <w:rStyle w:val="Hyperlink"/>
                                  <w:rFonts w:ascii="Book Antiqua" w:hAnsi="Book Antiqua"/>
                                  <w:sz w:val="13"/>
                                  <w:szCs w:val="18"/>
                                  <w:lang w:val="pt-BR"/>
                                </w:rPr>
                                <w:t>https://orcid.org/0000-0003-0876-629X</w:t>
                              </w:r>
                            </w:hyperlink>
                            <w:r w:rsidRPr="00C340C9">
                              <w:rPr>
                                <w:rFonts w:ascii="Book Antiqua" w:hAnsi="Book Antiqua"/>
                                <w:color w:val="000000" w:themeColor="text1"/>
                                <w:sz w:val="13"/>
                                <w:szCs w:val="18"/>
                                <w:lang w:val="pt-BR"/>
                              </w:rPr>
                              <w:t xml:space="preserve">  </w:t>
                            </w:r>
                          </w:p>
                          <w:p w14:paraId="0AE4D101" w14:textId="77777777" w:rsidR="00C340C9" w:rsidRDefault="00C340C9" w:rsidP="00C340C9">
                            <w:pPr>
                              <w:tabs>
                                <w:tab w:val="left" w:pos="142"/>
                              </w:tabs>
                              <w:rPr>
                                <w:rFonts w:ascii="Book Antiqua" w:hAnsi="Book Antiqua"/>
                                <w:color w:val="000000" w:themeColor="text1"/>
                                <w:sz w:val="16"/>
                                <w:szCs w:val="21"/>
                                <w:lang w:val="pt-BR"/>
                              </w:rPr>
                            </w:pPr>
                          </w:p>
                          <w:p w14:paraId="3D1767E4" w14:textId="086D426B" w:rsidR="00CA0BFD" w:rsidRPr="00CA0BFD" w:rsidRDefault="00C340C9" w:rsidP="00C340C9">
                            <w:pPr>
                              <w:tabs>
                                <w:tab w:val="left" w:pos="142"/>
                              </w:tabs>
                              <w:rPr>
                                <w:rFonts w:ascii="Book Antiqua" w:hAnsi="Book Antiqua"/>
                                <w:color w:val="000000" w:themeColor="text1"/>
                                <w:sz w:val="16"/>
                                <w:szCs w:val="21"/>
                                <w:lang w:val="pt-BR"/>
                              </w:rPr>
                            </w:pPr>
                            <w:r w:rsidRPr="00C340C9">
                              <w:rPr>
                                <w:rFonts w:ascii="Book Antiqua" w:hAnsi="Book Antiqua"/>
                                <w:color w:val="000000" w:themeColor="text1"/>
                                <w:sz w:val="16"/>
                                <w:szCs w:val="21"/>
                                <w:lang w:val="pt-BR"/>
                              </w:rPr>
                              <w:t xml:space="preserve">3. Universidade Anhembi Morumbi. </w:t>
                            </w:r>
                            <w:r w:rsidR="00CD0046" w:rsidRPr="00C340C9">
                              <w:rPr>
                                <w:rFonts w:ascii="Book Antiqua" w:hAnsi="Book Antiqua"/>
                                <w:color w:val="000000" w:themeColor="text1"/>
                                <w:sz w:val="16"/>
                                <w:szCs w:val="21"/>
                                <w:lang w:val="pt-BR"/>
                              </w:rPr>
                              <w:t>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Bra</w:t>
                            </w:r>
                            <w:r w:rsidR="00CD0046">
                              <w:rPr>
                                <w:rFonts w:ascii="Book Antiqua" w:hAnsi="Book Antiqua"/>
                                <w:color w:val="000000" w:themeColor="text1"/>
                                <w:sz w:val="16"/>
                                <w:szCs w:val="21"/>
                                <w:lang w:val="pt-BR"/>
                              </w:rPr>
                              <w:t>z</w:t>
                            </w:r>
                            <w:r w:rsidR="00CD0046" w:rsidRPr="00C340C9">
                              <w:rPr>
                                <w:rFonts w:ascii="Book Antiqua" w:hAnsi="Book Antiqua"/>
                                <w:color w:val="000000" w:themeColor="text1"/>
                                <w:sz w:val="16"/>
                                <w:szCs w:val="21"/>
                                <w:lang w:val="pt-BR"/>
                              </w:rPr>
                              <w:t>il</w:t>
                            </w:r>
                            <w:r w:rsidRPr="00C340C9">
                              <w:rPr>
                                <w:rFonts w:ascii="Book Antiqua" w:hAnsi="Book Antiqua"/>
                                <w:color w:val="000000" w:themeColor="text1"/>
                                <w:sz w:val="16"/>
                                <w:szCs w:val="21"/>
                                <w:lang w:val="pt-BR"/>
                              </w:rPr>
                              <w:t>.</w:t>
                            </w:r>
                            <w:r w:rsidR="00CD0046">
                              <w:rPr>
                                <w:rFonts w:ascii="Book Antiqua" w:hAnsi="Book Antiqua"/>
                                <w:color w:val="000000" w:themeColor="text1"/>
                                <w:sz w:val="16"/>
                                <w:szCs w:val="21"/>
                                <w:lang w:val="pt-BR"/>
                              </w:rPr>
                              <w:t xml:space="preserve"> </w:t>
                            </w:r>
                            <w:hyperlink r:id="rId12" w:history="1">
                              <w:r w:rsidR="00CD0046" w:rsidRPr="00350771">
                                <w:rPr>
                                  <w:rStyle w:val="Hyperlink"/>
                                  <w:rFonts w:ascii="Book Antiqua" w:hAnsi="Book Antiqua"/>
                                  <w:sz w:val="13"/>
                                  <w:szCs w:val="18"/>
                                  <w:lang w:val="pt-BR"/>
                                </w:rPr>
                                <w:t>https://orcid.org/0000-0002-3542-7691</w:t>
                              </w:r>
                            </w:hyperlink>
                            <w:r w:rsidRPr="00C340C9">
                              <w:rPr>
                                <w:rFonts w:ascii="Book Antiqua" w:hAnsi="Book Antiqua"/>
                                <w:color w:val="000000" w:themeColor="text1"/>
                                <w:sz w:val="13"/>
                                <w:szCs w:val="18"/>
                                <w:lang w:val="pt-BR"/>
                              </w:rPr>
                              <w:t xml:space="preserve">    </w:t>
                            </w:r>
                          </w:p>
                          <w:p w14:paraId="45F96EC5" w14:textId="7777777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 </w:t>
                            </w:r>
                          </w:p>
                          <w:p w14:paraId="0C9F09A2" w14:textId="0D1B4659" w:rsidR="00C8115A" w:rsidRPr="009B6369" w:rsidRDefault="00C8115A" w:rsidP="00CA0BFD">
                            <w:pPr>
                              <w:tabs>
                                <w:tab w:val="left" w:pos="142"/>
                              </w:tabs>
                              <w:rPr>
                                <w:rFonts w:ascii="Book Antiqua" w:hAnsi="Book Antiqua"/>
                                <w:color w:val="000000" w:themeColor="text1"/>
                                <w:sz w:val="11"/>
                                <w:szCs w:val="16"/>
                                <w:lang w:val="pt-BR"/>
                              </w:rPr>
                            </w:pPr>
                          </w:p>
                          <w:p w14:paraId="5BBC4548" w14:textId="2133D057" w:rsidR="002E6C52" w:rsidRPr="009B6369" w:rsidRDefault="002E6C52" w:rsidP="00946155">
                            <w:pPr>
                              <w:tabs>
                                <w:tab w:val="left" w:pos="142"/>
                              </w:tabs>
                              <w:rPr>
                                <w:rFonts w:ascii="Book Antiqua" w:hAnsi="Book Antiqua"/>
                                <w:color w:val="000000" w:themeColor="text1"/>
                                <w:sz w:val="11"/>
                                <w:szCs w:val="16"/>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20.1pt;margin-top:7.95pt;width:144.65pt;height:31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" filled="f" stroked="f" strokeweight="1pt">
                <v:path arrowok="t"/>
                <v:textbox>
                  <w:txbxContent>
                    <w:p w14:paraId="184B24F4" w14:textId="5A556828" w:rsidR="00C340C9" w:rsidRPr="00C340C9" w:rsidRDefault="00CA0BFD" w:rsidP="00C340C9">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1. </w:t>
                      </w:r>
                      <w:r w:rsidR="00C340C9" w:rsidRPr="00C340C9">
                        <w:rPr>
                          <w:rFonts w:ascii="Book Antiqua" w:hAnsi="Book Antiqua"/>
                          <w:color w:val="000000" w:themeColor="text1"/>
                          <w:sz w:val="16"/>
                          <w:szCs w:val="21"/>
                          <w:lang w:val="pt-BR"/>
                        </w:rPr>
                        <w:t>Universidade Anhembi Morumbi, S</w:t>
                      </w:r>
                      <w:r w:rsidR="00CD0046">
                        <w:rPr>
                          <w:rFonts w:ascii="Book Antiqua" w:hAnsi="Book Antiqua"/>
                          <w:color w:val="000000" w:themeColor="text1"/>
                          <w:sz w:val="16"/>
                          <w:szCs w:val="21"/>
                          <w:lang w:val="pt-BR"/>
                        </w:rPr>
                        <w:t>a</w:t>
                      </w:r>
                      <w:r w:rsidR="00C340C9" w:rsidRPr="00C340C9">
                        <w:rPr>
                          <w:rFonts w:ascii="Book Antiqua" w:hAnsi="Book Antiqua"/>
                          <w:color w:val="000000" w:themeColor="text1"/>
                          <w:sz w:val="16"/>
                          <w:szCs w:val="21"/>
                          <w:lang w:val="pt-BR"/>
                        </w:rPr>
                        <w:t>o Paulo, S</w:t>
                      </w:r>
                      <w:r w:rsidR="00CD0046">
                        <w:rPr>
                          <w:rFonts w:ascii="Book Antiqua" w:hAnsi="Book Antiqua"/>
                          <w:color w:val="000000" w:themeColor="text1"/>
                          <w:sz w:val="16"/>
                          <w:szCs w:val="21"/>
                          <w:lang w:val="pt-BR"/>
                        </w:rPr>
                        <w:t>a</w:t>
                      </w:r>
                      <w:r w:rsidR="00C340C9" w:rsidRPr="00C340C9">
                        <w:rPr>
                          <w:rFonts w:ascii="Book Antiqua" w:hAnsi="Book Antiqua"/>
                          <w:color w:val="000000" w:themeColor="text1"/>
                          <w:sz w:val="16"/>
                          <w:szCs w:val="21"/>
                          <w:lang w:val="pt-BR"/>
                        </w:rPr>
                        <w:t>o Paulo, Bra</w:t>
                      </w:r>
                      <w:r w:rsidR="00CD0046">
                        <w:rPr>
                          <w:rFonts w:ascii="Book Antiqua" w:hAnsi="Book Antiqua"/>
                          <w:color w:val="000000" w:themeColor="text1"/>
                          <w:sz w:val="16"/>
                          <w:szCs w:val="21"/>
                          <w:lang w:val="pt-BR"/>
                        </w:rPr>
                        <w:t>z</w:t>
                      </w:r>
                      <w:r w:rsidR="00C340C9" w:rsidRPr="00C340C9">
                        <w:rPr>
                          <w:rFonts w:ascii="Book Antiqua" w:hAnsi="Book Antiqua"/>
                          <w:color w:val="000000" w:themeColor="text1"/>
                          <w:sz w:val="16"/>
                          <w:szCs w:val="21"/>
                          <w:lang w:val="pt-BR"/>
                        </w:rPr>
                        <w:t xml:space="preserve">il. </w:t>
                      </w:r>
                      <w:hyperlink r:id="rId13" w:history="1">
                        <w:r w:rsidR="00C340C9" w:rsidRPr="00C340C9">
                          <w:rPr>
                            <w:rStyle w:val="Hyperlink"/>
                            <w:rFonts w:ascii="Book Antiqua" w:hAnsi="Book Antiqua"/>
                            <w:sz w:val="13"/>
                            <w:szCs w:val="18"/>
                            <w:lang w:val="pt-BR"/>
                          </w:rPr>
                          <w:t>https://orcid.org/0000-0002-9784-4474</w:t>
                        </w:r>
                      </w:hyperlink>
                      <w:r w:rsidR="00C340C9" w:rsidRPr="00C340C9">
                        <w:rPr>
                          <w:rFonts w:ascii="Book Antiqua" w:hAnsi="Book Antiqua"/>
                          <w:color w:val="000000" w:themeColor="text1"/>
                          <w:sz w:val="15"/>
                          <w:szCs w:val="20"/>
                          <w:lang w:val="pt-BR"/>
                        </w:rPr>
                        <w:t xml:space="preserve">   </w:t>
                      </w:r>
                    </w:p>
                    <w:p w14:paraId="11AEA924" w14:textId="77777777" w:rsidR="00C340C9" w:rsidRDefault="00C340C9" w:rsidP="00C340C9">
                      <w:pPr>
                        <w:tabs>
                          <w:tab w:val="left" w:pos="142"/>
                        </w:tabs>
                        <w:rPr>
                          <w:rFonts w:ascii="Book Antiqua" w:hAnsi="Book Antiqua"/>
                          <w:color w:val="000000" w:themeColor="text1"/>
                          <w:sz w:val="16"/>
                          <w:szCs w:val="21"/>
                          <w:lang w:val="pt-BR"/>
                        </w:rPr>
                      </w:pPr>
                    </w:p>
                    <w:p w14:paraId="15D5732B" w14:textId="1D6CA611" w:rsidR="00C340C9" w:rsidRPr="00C340C9" w:rsidRDefault="00C340C9" w:rsidP="00C340C9">
                      <w:pPr>
                        <w:tabs>
                          <w:tab w:val="left" w:pos="142"/>
                        </w:tabs>
                        <w:rPr>
                          <w:rFonts w:ascii="Book Antiqua" w:hAnsi="Book Antiqua"/>
                          <w:color w:val="000000" w:themeColor="text1"/>
                          <w:sz w:val="15"/>
                          <w:szCs w:val="20"/>
                          <w:lang w:val="pt-BR"/>
                        </w:rPr>
                      </w:pPr>
                      <w:r w:rsidRPr="00C340C9">
                        <w:rPr>
                          <w:rFonts w:ascii="Book Antiqua" w:hAnsi="Book Antiqua"/>
                          <w:color w:val="000000" w:themeColor="text1"/>
                          <w:sz w:val="16"/>
                          <w:szCs w:val="21"/>
                          <w:lang w:val="pt-BR"/>
                        </w:rPr>
                        <w:t xml:space="preserve">2. Universidade Anhembi Morumbi, </w:t>
                      </w:r>
                      <w:r w:rsidR="00CD0046" w:rsidRPr="00C340C9">
                        <w:rPr>
                          <w:rFonts w:ascii="Book Antiqua" w:hAnsi="Book Antiqua"/>
                          <w:color w:val="000000" w:themeColor="text1"/>
                          <w:sz w:val="16"/>
                          <w:szCs w:val="21"/>
                          <w:lang w:val="pt-BR"/>
                        </w:rPr>
                        <w:t>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Bra</w:t>
                      </w:r>
                      <w:r w:rsidR="00CD0046">
                        <w:rPr>
                          <w:rFonts w:ascii="Book Antiqua" w:hAnsi="Book Antiqua"/>
                          <w:color w:val="000000" w:themeColor="text1"/>
                          <w:sz w:val="16"/>
                          <w:szCs w:val="21"/>
                          <w:lang w:val="pt-BR"/>
                        </w:rPr>
                        <w:t>z</w:t>
                      </w:r>
                      <w:r w:rsidR="00CD0046" w:rsidRPr="00C340C9">
                        <w:rPr>
                          <w:rFonts w:ascii="Book Antiqua" w:hAnsi="Book Antiqua"/>
                          <w:color w:val="000000" w:themeColor="text1"/>
                          <w:sz w:val="16"/>
                          <w:szCs w:val="21"/>
                          <w:lang w:val="pt-BR"/>
                        </w:rPr>
                        <w:t xml:space="preserve">il. </w:t>
                      </w:r>
                      <w:hyperlink r:id="rId14" w:history="1">
                        <w:r w:rsidRPr="00C340C9">
                          <w:rPr>
                            <w:rStyle w:val="Hyperlink"/>
                            <w:rFonts w:ascii="Book Antiqua" w:hAnsi="Book Antiqua"/>
                            <w:sz w:val="13"/>
                            <w:szCs w:val="18"/>
                            <w:lang w:val="pt-BR"/>
                          </w:rPr>
                          <w:t>https://orcid.org/0000-0003-0876-629X</w:t>
                        </w:r>
                      </w:hyperlink>
                      <w:r w:rsidRPr="00C340C9">
                        <w:rPr>
                          <w:rFonts w:ascii="Book Antiqua" w:hAnsi="Book Antiqua"/>
                          <w:color w:val="000000" w:themeColor="text1"/>
                          <w:sz w:val="13"/>
                          <w:szCs w:val="18"/>
                          <w:lang w:val="pt-BR"/>
                        </w:rPr>
                        <w:t xml:space="preserve">  </w:t>
                      </w:r>
                    </w:p>
                    <w:p w14:paraId="0AE4D101" w14:textId="77777777" w:rsidR="00C340C9" w:rsidRDefault="00C340C9" w:rsidP="00C340C9">
                      <w:pPr>
                        <w:tabs>
                          <w:tab w:val="left" w:pos="142"/>
                        </w:tabs>
                        <w:rPr>
                          <w:rFonts w:ascii="Book Antiqua" w:hAnsi="Book Antiqua"/>
                          <w:color w:val="000000" w:themeColor="text1"/>
                          <w:sz w:val="16"/>
                          <w:szCs w:val="21"/>
                          <w:lang w:val="pt-BR"/>
                        </w:rPr>
                      </w:pPr>
                    </w:p>
                    <w:p w14:paraId="3D1767E4" w14:textId="086D426B" w:rsidR="00CA0BFD" w:rsidRPr="00CA0BFD" w:rsidRDefault="00C340C9" w:rsidP="00C340C9">
                      <w:pPr>
                        <w:tabs>
                          <w:tab w:val="left" w:pos="142"/>
                        </w:tabs>
                        <w:rPr>
                          <w:rFonts w:ascii="Book Antiqua" w:hAnsi="Book Antiqua"/>
                          <w:color w:val="000000" w:themeColor="text1"/>
                          <w:sz w:val="16"/>
                          <w:szCs w:val="21"/>
                          <w:lang w:val="pt-BR"/>
                        </w:rPr>
                      </w:pPr>
                      <w:r w:rsidRPr="00C340C9">
                        <w:rPr>
                          <w:rFonts w:ascii="Book Antiqua" w:hAnsi="Book Antiqua"/>
                          <w:color w:val="000000" w:themeColor="text1"/>
                          <w:sz w:val="16"/>
                          <w:szCs w:val="21"/>
                          <w:lang w:val="pt-BR"/>
                        </w:rPr>
                        <w:t xml:space="preserve">3. Universidade Anhembi Morumbi. </w:t>
                      </w:r>
                      <w:r w:rsidR="00CD0046" w:rsidRPr="00C340C9">
                        <w:rPr>
                          <w:rFonts w:ascii="Book Antiqua" w:hAnsi="Book Antiqua"/>
                          <w:color w:val="000000" w:themeColor="text1"/>
                          <w:sz w:val="16"/>
                          <w:szCs w:val="21"/>
                          <w:lang w:val="pt-BR"/>
                        </w:rPr>
                        <w:t>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S</w:t>
                      </w:r>
                      <w:r w:rsidR="00CD0046">
                        <w:rPr>
                          <w:rFonts w:ascii="Book Antiqua" w:hAnsi="Book Antiqua"/>
                          <w:color w:val="000000" w:themeColor="text1"/>
                          <w:sz w:val="16"/>
                          <w:szCs w:val="21"/>
                          <w:lang w:val="pt-BR"/>
                        </w:rPr>
                        <w:t>a</w:t>
                      </w:r>
                      <w:r w:rsidR="00CD0046" w:rsidRPr="00C340C9">
                        <w:rPr>
                          <w:rFonts w:ascii="Book Antiqua" w:hAnsi="Book Antiqua"/>
                          <w:color w:val="000000" w:themeColor="text1"/>
                          <w:sz w:val="16"/>
                          <w:szCs w:val="21"/>
                          <w:lang w:val="pt-BR"/>
                        </w:rPr>
                        <w:t>o Paulo, Bra</w:t>
                      </w:r>
                      <w:r w:rsidR="00CD0046">
                        <w:rPr>
                          <w:rFonts w:ascii="Book Antiqua" w:hAnsi="Book Antiqua"/>
                          <w:color w:val="000000" w:themeColor="text1"/>
                          <w:sz w:val="16"/>
                          <w:szCs w:val="21"/>
                          <w:lang w:val="pt-BR"/>
                        </w:rPr>
                        <w:t>z</w:t>
                      </w:r>
                      <w:r w:rsidR="00CD0046" w:rsidRPr="00C340C9">
                        <w:rPr>
                          <w:rFonts w:ascii="Book Antiqua" w:hAnsi="Book Antiqua"/>
                          <w:color w:val="000000" w:themeColor="text1"/>
                          <w:sz w:val="16"/>
                          <w:szCs w:val="21"/>
                          <w:lang w:val="pt-BR"/>
                        </w:rPr>
                        <w:t>il</w:t>
                      </w:r>
                      <w:r w:rsidRPr="00C340C9">
                        <w:rPr>
                          <w:rFonts w:ascii="Book Antiqua" w:hAnsi="Book Antiqua"/>
                          <w:color w:val="000000" w:themeColor="text1"/>
                          <w:sz w:val="16"/>
                          <w:szCs w:val="21"/>
                          <w:lang w:val="pt-BR"/>
                        </w:rPr>
                        <w:t>.</w:t>
                      </w:r>
                      <w:r w:rsidR="00CD0046">
                        <w:rPr>
                          <w:rFonts w:ascii="Book Antiqua" w:hAnsi="Book Antiqua"/>
                          <w:color w:val="000000" w:themeColor="text1"/>
                          <w:sz w:val="16"/>
                          <w:szCs w:val="21"/>
                          <w:lang w:val="pt-BR"/>
                        </w:rPr>
                        <w:t xml:space="preserve"> </w:t>
                      </w:r>
                      <w:hyperlink r:id="rId15" w:history="1">
                        <w:r w:rsidR="00CD0046" w:rsidRPr="00350771">
                          <w:rPr>
                            <w:rStyle w:val="Hyperlink"/>
                            <w:rFonts w:ascii="Book Antiqua" w:hAnsi="Book Antiqua"/>
                            <w:sz w:val="13"/>
                            <w:szCs w:val="18"/>
                            <w:lang w:val="pt-BR"/>
                          </w:rPr>
                          <w:t>https://orcid.org/0000-0002-3542-7691</w:t>
                        </w:r>
                      </w:hyperlink>
                      <w:r w:rsidRPr="00C340C9">
                        <w:rPr>
                          <w:rFonts w:ascii="Book Antiqua" w:hAnsi="Book Antiqua"/>
                          <w:color w:val="000000" w:themeColor="text1"/>
                          <w:sz w:val="13"/>
                          <w:szCs w:val="18"/>
                          <w:lang w:val="pt-BR"/>
                        </w:rPr>
                        <w:t xml:space="preserve">    </w:t>
                      </w:r>
                    </w:p>
                    <w:p w14:paraId="45F96EC5" w14:textId="77777777" w:rsidR="00CA0BFD" w:rsidRPr="00CA0BFD" w:rsidRDefault="00CA0BFD" w:rsidP="00CA0BFD">
                      <w:pPr>
                        <w:tabs>
                          <w:tab w:val="left" w:pos="142"/>
                        </w:tabs>
                        <w:rPr>
                          <w:rFonts w:ascii="Book Antiqua" w:hAnsi="Book Antiqua"/>
                          <w:color w:val="000000" w:themeColor="text1"/>
                          <w:sz w:val="16"/>
                          <w:szCs w:val="21"/>
                          <w:lang w:val="pt-BR"/>
                        </w:rPr>
                      </w:pPr>
                      <w:r w:rsidRPr="00CA0BFD">
                        <w:rPr>
                          <w:rFonts w:ascii="Book Antiqua" w:hAnsi="Book Antiqua"/>
                          <w:color w:val="000000" w:themeColor="text1"/>
                          <w:sz w:val="16"/>
                          <w:szCs w:val="21"/>
                          <w:lang w:val="pt-BR"/>
                        </w:rPr>
                        <w:t xml:space="preserve"> </w:t>
                      </w:r>
                    </w:p>
                    <w:p w14:paraId="0C9F09A2" w14:textId="0D1B4659" w:rsidR="00C8115A" w:rsidRPr="009B6369" w:rsidRDefault="00C8115A" w:rsidP="00CA0BFD">
                      <w:pPr>
                        <w:tabs>
                          <w:tab w:val="left" w:pos="142"/>
                        </w:tabs>
                        <w:rPr>
                          <w:rFonts w:ascii="Book Antiqua" w:hAnsi="Book Antiqua"/>
                          <w:color w:val="000000" w:themeColor="text1"/>
                          <w:sz w:val="11"/>
                          <w:szCs w:val="16"/>
                          <w:lang w:val="pt-BR"/>
                        </w:rPr>
                      </w:pPr>
                    </w:p>
                    <w:p w14:paraId="5BBC4548" w14:textId="2133D057" w:rsidR="002E6C52" w:rsidRPr="009B6369" w:rsidRDefault="002E6C52" w:rsidP="00946155">
                      <w:pPr>
                        <w:tabs>
                          <w:tab w:val="left" w:pos="142"/>
                        </w:tabs>
                        <w:rPr>
                          <w:rFonts w:ascii="Book Antiqua" w:hAnsi="Book Antiqua"/>
                          <w:color w:val="000000" w:themeColor="text1"/>
                          <w:sz w:val="11"/>
                          <w:szCs w:val="16"/>
                          <w:lang w:val="pt-BR"/>
                        </w:rPr>
                      </w:pPr>
                    </w:p>
                  </w:txbxContent>
                </v:textbox>
              </v:shape>
            </w:pict>
          </mc:Fallback>
        </mc:AlternateContent>
      </w:r>
      <w:r w:rsidR="00905F89" w:rsidRPr="00FE7F8D">
        <w:rPr>
          <w:rFonts w:ascii="Book Antiqua" w:hAnsi="Book Antiqua" w:cs="Arial"/>
          <w:b/>
          <w:bCs/>
          <w:noProof/>
          <w:color w:val="000000" w:themeColor="text1"/>
          <w:sz w:val="15"/>
          <w:szCs w:val="15"/>
          <w:lang w:val="pt-BR" w:eastAsia="pt-BR"/>
        </w:rPr>
        <mc:AlternateContent>
          <mc:Choice Requires="wps">
            <w:drawing>
              <wp:anchor distT="0" distB="0" distL="114300" distR="114300" simplePos="0" relativeHeight="251758592" behindDoc="0" locked="0" layoutInCell="1" allowOverlap="1" wp14:anchorId="5FA564CF" wp14:editId="2B922934">
                <wp:simplePos x="0" y="0"/>
                <wp:positionH relativeFrom="page">
                  <wp:posOffset>7230745</wp:posOffset>
                </wp:positionH>
                <wp:positionV relativeFrom="paragraph">
                  <wp:posOffset>498475</wp:posOffset>
                </wp:positionV>
                <wp:extent cx="586105" cy="1031875"/>
                <wp:effectExtent l="0" t="0" r="1905" b="0"/>
                <wp:wrapNone/>
                <wp:docPr id="1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103187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62ED5F51" w14:textId="143AC427" w:rsidR="00905F89" w:rsidRPr="007C4A5D" w:rsidRDefault="007C4A5D" w:rsidP="00905F89">
                            <w:pPr>
                              <w:jc w:val="center"/>
                              <w:rPr>
                                <w:color w:val="FFFFFF" w:themeColor="background1"/>
                                <w:sz w:val="21"/>
                                <w:szCs w:val="21"/>
                                <w:lang w:val="pt-BR"/>
                              </w:rPr>
                            </w:pPr>
                            <w:r>
                              <w:rPr>
                                <w:color w:val="FFFFFF" w:themeColor="background1"/>
                                <w:sz w:val="21"/>
                                <w:szCs w:val="21"/>
                                <w:lang w:val="pt-BR"/>
                              </w:rPr>
                              <w:t>REVISÃO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64CF" id="Freeform 3" o:spid="_x0000_s1027" style="position:absolute;left:0;text-align:left;margin-left:569.35pt;margin-top:39.25pt;width:46.15pt;height:81.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" adj="-11796480,,5400" path="m390,l,,,1766r5,135l29,1968r72,29l390,1997,390,xe" fillcolor="#c45911 [2405]" stroked="f">
                <v:stroke joinstyle="miter"/>
                <v:formulas/>
                <v:path arrowok="t" o:connecttype="custom" o:connectlocs="586105,2879639;0,2879639;0,3792154;7514,3861910;43582,3896529;151786,3911514;586105,3911514;586105,2879639" o:connectangles="0,0,0,0,0,0,0,0" textboxrect="0,0,390,1997"/>
                <v:textbox style="layout-flow:vertical;mso-layout-flow-alt:bottom-to-top">
                  <w:txbxContent>
                    <w:p w14:paraId="62ED5F51" w14:textId="143AC427" w:rsidR="00905F89" w:rsidRPr="007C4A5D" w:rsidRDefault="007C4A5D" w:rsidP="00905F89">
                      <w:pPr>
                        <w:jc w:val="center"/>
                        <w:rPr>
                          <w:color w:val="FFFFFF" w:themeColor="background1"/>
                          <w:sz w:val="21"/>
                          <w:szCs w:val="21"/>
                          <w:lang w:val="pt-BR"/>
                        </w:rPr>
                      </w:pPr>
                      <w:r>
                        <w:rPr>
                          <w:color w:val="FFFFFF" w:themeColor="background1"/>
                          <w:sz w:val="21"/>
                          <w:szCs w:val="21"/>
                          <w:lang w:val="pt-BR"/>
                        </w:rPr>
                        <w:t>REVISÃO</w:t>
                      </w:r>
                    </w:p>
                  </w:txbxContent>
                </v:textbox>
                <w10:wrap anchorx="page"/>
              </v:shape>
            </w:pict>
          </mc:Fallback>
        </mc:AlternateContent>
      </w:r>
      <w:r w:rsidRPr="00B96E64">
        <w:rPr>
          <w:rFonts w:ascii="Book Antiqua" w:hAnsi="Book Antiqua" w:cs="Arial"/>
          <w:b/>
          <w:bCs/>
          <w:noProof/>
          <w:color w:val="000000" w:themeColor="text1"/>
          <w:sz w:val="16"/>
          <w:szCs w:val="16"/>
          <w:lang w:eastAsia="pt-BR"/>
        </w:rPr>
        <w:t xml:space="preserve">Objective: </w:t>
      </w:r>
      <w:r w:rsidRPr="00B96E64">
        <w:rPr>
          <w:rFonts w:ascii="Book Antiqua" w:hAnsi="Book Antiqua" w:cs="Arial"/>
          <w:noProof/>
          <w:color w:val="000000" w:themeColor="text1"/>
          <w:sz w:val="16"/>
          <w:szCs w:val="16"/>
          <w:lang w:eastAsia="pt-BR"/>
        </w:rPr>
        <w:t xml:space="preserve">To analyze the data made available in the national literature on the factors associated with the increase in violence against women during the COVID-19 pandemic. </w:t>
      </w:r>
      <w:r w:rsidRPr="00B96E64">
        <w:rPr>
          <w:rFonts w:ascii="Book Antiqua" w:hAnsi="Book Antiqua" w:cs="Arial"/>
          <w:b/>
          <w:bCs/>
          <w:noProof/>
          <w:color w:val="000000" w:themeColor="text1"/>
          <w:sz w:val="16"/>
          <w:szCs w:val="16"/>
          <w:lang w:eastAsia="pt-BR"/>
        </w:rPr>
        <w:t>Method:</w:t>
      </w:r>
      <w:r w:rsidRPr="00B96E64">
        <w:rPr>
          <w:rFonts w:ascii="Book Antiqua" w:hAnsi="Book Antiqua" w:cs="Arial"/>
          <w:noProof/>
          <w:color w:val="000000" w:themeColor="text1"/>
          <w:sz w:val="16"/>
          <w:szCs w:val="16"/>
          <w:lang w:eastAsia="pt-BR"/>
        </w:rPr>
        <w:t xml:space="preserve"> This is an integrative literature review, based on the databases published on the VHL portal, referring to the year 2020, in Portuguese</w:t>
      </w:r>
      <w:r w:rsidRPr="00B96E64">
        <w:rPr>
          <w:rFonts w:ascii="Book Antiqua" w:hAnsi="Book Antiqua" w:cs="Arial"/>
          <w:b/>
          <w:bCs/>
          <w:noProof/>
          <w:color w:val="000000" w:themeColor="text1"/>
          <w:sz w:val="16"/>
          <w:szCs w:val="16"/>
          <w:lang w:eastAsia="pt-BR"/>
        </w:rPr>
        <w:t>. Result</w:t>
      </w:r>
      <w:r>
        <w:rPr>
          <w:rFonts w:ascii="Book Antiqua" w:hAnsi="Book Antiqua" w:cs="Arial"/>
          <w:b/>
          <w:bCs/>
          <w:noProof/>
          <w:color w:val="000000" w:themeColor="text1"/>
          <w:sz w:val="16"/>
          <w:szCs w:val="16"/>
          <w:lang w:eastAsia="pt-BR"/>
        </w:rPr>
        <w:t>s</w:t>
      </w:r>
      <w:r w:rsidRPr="00B96E64">
        <w:rPr>
          <w:rFonts w:ascii="Book Antiqua" w:hAnsi="Book Antiqua" w:cs="Arial"/>
          <w:b/>
          <w:bCs/>
          <w:noProof/>
          <w:color w:val="000000" w:themeColor="text1"/>
          <w:sz w:val="16"/>
          <w:szCs w:val="16"/>
          <w:lang w:eastAsia="pt-BR"/>
        </w:rPr>
        <w:t>:</w:t>
      </w:r>
      <w:r w:rsidRPr="00B96E64">
        <w:rPr>
          <w:rFonts w:ascii="Book Antiqua" w:hAnsi="Book Antiqua" w:cs="Arial"/>
          <w:noProof/>
          <w:color w:val="000000" w:themeColor="text1"/>
          <w:sz w:val="16"/>
          <w:szCs w:val="16"/>
          <w:lang w:eastAsia="pt-BR"/>
        </w:rPr>
        <w:t xml:space="preserve"> It was identified that social isolation impacted the lives of the population in general, in social and economic aspects, with a decrease in the number of complaints of domestic violence against women and an increase in cases of femicide. </w:t>
      </w:r>
      <w:r w:rsidRPr="00B96E64">
        <w:rPr>
          <w:rFonts w:ascii="Book Antiqua" w:hAnsi="Book Antiqua" w:cs="Arial"/>
          <w:b/>
          <w:bCs/>
          <w:noProof/>
          <w:color w:val="000000" w:themeColor="text1"/>
          <w:sz w:val="16"/>
          <w:szCs w:val="16"/>
          <w:lang w:eastAsia="pt-BR"/>
        </w:rPr>
        <w:t>Conclusion:</w:t>
      </w:r>
      <w:r w:rsidRPr="00B96E64">
        <w:rPr>
          <w:rFonts w:ascii="Book Antiqua" w:hAnsi="Book Antiqua" w:cs="Arial"/>
          <w:noProof/>
          <w:color w:val="000000" w:themeColor="text1"/>
          <w:sz w:val="16"/>
          <w:szCs w:val="16"/>
          <w:lang w:eastAsia="pt-BR"/>
        </w:rPr>
        <w:t xml:space="preserve"> With the social distance, the victims were restricted to making the complaints, due to the increase in the time spent living in the same family environment with the aggressor and, in view of that, it is necessary to reflect on the ways used to guarantee protection and safety for these women. The need for further studies in Brazil is pointed out, in order to identify new strategies for approaching Public Health, with the effective participation of the multidisciplinary health team in this process. </w:t>
      </w:r>
      <w:r w:rsidRPr="00B96E64">
        <w:rPr>
          <w:rFonts w:ascii="Book Antiqua" w:hAnsi="Book Antiqua" w:cs="Arial"/>
          <w:b/>
          <w:bCs/>
          <w:noProof/>
          <w:color w:val="000000" w:themeColor="text1"/>
          <w:sz w:val="16"/>
          <w:szCs w:val="16"/>
          <w:lang w:val="pt-BR" w:eastAsia="pt-BR"/>
        </w:rPr>
        <w:t>Descriptors</w:t>
      </w:r>
      <w:r w:rsidRPr="00B96E64">
        <w:rPr>
          <w:rFonts w:ascii="Book Antiqua" w:hAnsi="Book Antiqua" w:cs="Arial"/>
          <w:noProof/>
          <w:color w:val="000000" w:themeColor="text1"/>
          <w:sz w:val="16"/>
          <w:szCs w:val="16"/>
          <w:lang w:val="pt-BR" w:eastAsia="pt-BR"/>
        </w:rPr>
        <w:t>: Violence against women; Domestic violence; Social isolation; COVID-19</w:t>
      </w:r>
      <w:r w:rsidR="00CA0BFD" w:rsidRPr="00B96E64">
        <w:rPr>
          <w:rFonts w:ascii="Book Antiqua" w:hAnsi="Book Antiqua" w:cs="Arial"/>
          <w:noProof/>
          <w:color w:val="000000" w:themeColor="text1"/>
          <w:sz w:val="16"/>
          <w:szCs w:val="16"/>
          <w:lang w:val="pt-BR" w:eastAsia="pt-BR"/>
        </w:rPr>
        <w:t>.</w:t>
      </w:r>
    </w:p>
    <w:p w14:paraId="1138DE97" w14:textId="77777777" w:rsidR="002E6C52" w:rsidRPr="00B96E64" w:rsidRDefault="002E6C52" w:rsidP="002E6C52">
      <w:pPr>
        <w:tabs>
          <w:tab w:val="left" w:pos="2835"/>
        </w:tabs>
        <w:adjustRightInd w:val="0"/>
        <w:ind w:left="2835" w:right="-716"/>
        <w:jc w:val="both"/>
        <w:rPr>
          <w:rFonts w:ascii="Book Antiqua" w:hAnsi="Book Antiqua" w:cs="Arial"/>
          <w:noProof/>
          <w:color w:val="000000" w:themeColor="text1"/>
          <w:sz w:val="14"/>
          <w:szCs w:val="14"/>
          <w:lang w:val="pt-BR"/>
        </w:rPr>
      </w:pPr>
    </w:p>
    <w:p w14:paraId="0F5F3B90" w14:textId="512C8204" w:rsidR="00C133E7" w:rsidRPr="0087267D" w:rsidRDefault="001B022A" w:rsidP="002E6C52">
      <w:pPr>
        <w:tabs>
          <w:tab w:val="left" w:pos="2835"/>
        </w:tabs>
        <w:adjustRightInd w:val="0"/>
        <w:ind w:left="2835" w:right="-716"/>
        <w:jc w:val="both"/>
        <w:rPr>
          <w:rFonts w:ascii="Book Antiqua" w:hAnsi="Book Antiqua" w:cs="Times New Roman"/>
          <w:b/>
          <w:bCs/>
          <w:sz w:val="18"/>
          <w:szCs w:val="18"/>
          <w:lang w:val="pt-BR"/>
        </w:rPr>
      </w:pPr>
      <w:r w:rsidRPr="0087267D">
        <w:rPr>
          <w:rFonts w:ascii="Book Antiqua" w:hAnsi="Book Antiqua" w:cs="Times New Roman"/>
          <w:b/>
          <w:bCs/>
          <w:sz w:val="18"/>
          <w:szCs w:val="18"/>
          <w:lang w:val="pt-BR"/>
        </w:rPr>
        <w:t>RESUMEN</w:t>
      </w:r>
    </w:p>
    <w:p w14:paraId="233CF71A" w14:textId="6C200E40" w:rsidR="00CA0BFD" w:rsidRPr="00B96E64" w:rsidRDefault="00B96E64" w:rsidP="00B96E64">
      <w:pPr>
        <w:tabs>
          <w:tab w:val="left" w:pos="2835"/>
        </w:tabs>
        <w:adjustRightInd w:val="0"/>
        <w:ind w:left="2835" w:right="-716"/>
        <w:jc w:val="both"/>
        <w:rPr>
          <w:rFonts w:ascii="Book Antiqua" w:hAnsi="Book Antiqua"/>
          <w:noProof/>
          <w:color w:val="000000" w:themeColor="text1"/>
          <w:sz w:val="20"/>
          <w:szCs w:val="20"/>
          <w:lang w:val="pt-BR" w:eastAsia="pt-BR"/>
        </w:rPr>
      </w:pPr>
      <w:r w:rsidRPr="00B96E64">
        <w:rPr>
          <w:rFonts w:ascii="Book Antiqua" w:hAnsi="Book Antiqua"/>
          <w:b/>
          <w:bCs/>
          <w:noProof/>
          <w:color w:val="000000" w:themeColor="text1"/>
          <w:sz w:val="16"/>
          <w:szCs w:val="16"/>
          <w:lang w:val="pt-BR" w:eastAsia="pt-BR"/>
        </w:rPr>
        <w:t>Objetivo:</w:t>
      </w:r>
      <w:r w:rsidRPr="00B96E64">
        <w:rPr>
          <w:rFonts w:ascii="Book Antiqua" w:hAnsi="Book Antiqua"/>
          <w:noProof/>
          <w:color w:val="000000" w:themeColor="text1"/>
          <w:sz w:val="16"/>
          <w:szCs w:val="16"/>
          <w:lang w:val="pt-BR" w:eastAsia="pt-BR"/>
        </w:rPr>
        <w:t xml:space="preserve"> Analizar los datos disponibles en la literatura nacional sobre los factores asociados al aumento de la violencia contra las mujeres durante la pandemia COVID-19. </w:t>
      </w:r>
      <w:r w:rsidRPr="00B96E64">
        <w:rPr>
          <w:rFonts w:ascii="Book Antiqua" w:hAnsi="Book Antiqua"/>
          <w:b/>
          <w:bCs/>
          <w:noProof/>
          <w:color w:val="000000" w:themeColor="text1"/>
          <w:sz w:val="16"/>
          <w:szCs w:val="16"/>
          <w:lang w:val="pt-BR" w:eastAsia="pt-BR"/>
        </w:rPr>
        <w:t>Método:</w:t>
      </w:r>
      <w:r w:rsidRPr="00B96E64">
        <w:rPr>
          <w:rFonts w:ascii="Book Antiqua" w:hAnsi="Book Antiqua"/>
          <w:noProof/>
          <w:color w:val="000000" w:themeColor="text1"/>
          <w:sz w:val="16"/>
          <w:szCs w:val="16"/>
          <w:lang w:val="pt-BR" w:eastAsia="pt-BR"/>
        </w:rPr>
        <w:t xml:space="preserve"> Se trata de una revisión integradora de la literatura, basada en las bases de datos publicadas en el portal de la BVS, referidas al año 2020, en portugués. </w:t>
      </w:r>
      <w:r w:rsidRPr="00B96E64">
        <w:rPr>
          <w:rFonts w:ascii="Book Antiqua" w:hAnsi="Book Antiqua"/>
          <w:b/>
          <w:bCs/>
          <w:noProof/>
          <w:color w:val="000000" w:themeColor="text1"/>
          <w:sz w:val="16"/>
          <w:szCs w:val="16"/>
          <w:lang w:val="pt-BR" w:eastAsia="pt-BR"/>
        </w:rPr>
        <w:t>Resultado</w:t>
      </w:r>
      <w:r>
        <w:rPr>
          <w:rFonts w:ascii="Book Antiqua" w:hAnsi="Book Antiqua"/>
          <w:b/>
          <w:bCs/>
          <w:noProof/>
          <w:color w:val="000000" w:themeColor="text1"/>
          <w:sz w:val="16"/>
          <w:szCs w:val="16"/>
          <w:lang w:val="pt-BR" w:eastAsia="pt-BR"/>
        </w:rPr>
        <w:t>s</w:t>
      </w:r>
      <w:r w:rsidRPr="00B96E64">
        <w:rPr>
          <w:rFonts w:ascii="Book Antiqua" w:hAnsi="Book Antiqua"/>
          <w:b/>
          <w:bCs/>
          <w:noProof/>
          <w:color w:val="000000" w:themeColor="text1"/>
          <w:sz w:val="16"/>
          <w:szCs w:val="16"/>
          <w:lang w:val="pt-BR" w:eastAsia="pt-BR"/>
        </w:rPr>
        <w:t>:</w:t>
      </w:r>
      <w:r w:rsidRPr="00B96E64">
        <w:rPr>
          <w:rFonts w:ascii="Book Antiqua" w:hAnsi="Book Antiqua"/>
          <w:noProof/>
          <w:color w:val="000000" w:themeColor="text1"/>
          <w:sz w:val="16"/>
          <w:szCs w:val="16"/>
          <w:lang w:val="pt-BR" w:eastAsia="pt-BR"/>
        </w:rPr>
        <w:t xml:space="preserve"> Se identificó que el aislamiento social impactó la vida de la población en general, en los aspectos sociales y económicos, con una disminución en el número de denuncias por violencia intrafamiliar contra la mujer y un aumento en los casos de feminicidio. Conclusión: Con la distancia social, las víctimas se vieron restringidas a hacer las denuncias, debido al aumento del tiempo de convivencia en el mismo ambiente familiar con el agresor y, ante ello, es necesario reflexionar sobre las formas utilizadas para garantizar la protección y seguridad de estas mujeres. Se señala la necesidad de más estudios en Brasil, con el fin de identificar nuevas estrategias de abordaje de la Salud Pública, con la participación efectiva del equipo multidisciplinario de salud en este proceso. </w:t>
      </w:r>
      <w:r w:rsidRPr="00B96E64">
        <w:rPr>
          <w:rFonts w:ascii="Book Antiqua" w:hAnsi="Book Antiqua"/>
          <w:b/>
          <w:bCs/>
          <w:noProof/>
          <w:color w:val="000000" w:themeColor="text1"/>
          <w:sz w:val="16"/>
          <w:szCs w:val="16"/>
          <w:lang w:val="pt-BR" w:eastAsia="pt-BR"/>
        </w:rPr>
        <w:t>Descriptores:</w:t>
      </w:r>
      <w:r w:rsidRPr="00B96E64">
        <w:rPr>
          <w:rFonts w:ascii="Book Antiqua" w:hAnsi="Book Antiqua"/>
          <w:noProof/>
          <w:color w:val="000000" w:themeColor="text1"/>
          <w:sz w:val="16"/>
          <w:szCs w:val="16"/>
          <w:lang w:val="pt-BR" w:eastAsia="pt-BR"/>
        </w:rPr>
        <w:t xml:space="preserve"> Violencia contra la mujer; La violencia doméstica; Aislamiento social; COVID-19.</w:t>
      </w:r>
    </w:p>
    <w:p w14:paraId="483D6081" w14:textId="77777777" w:rsidR="002E6C52" w:rsidRDefault="002E6C52" w:rsidP="002E6C52">
      <w:pPr>
        <w:tabs>
          <w:tab w:val="left" w:pos="2835"/>
        </w:tabs>
        <w:adjustRightInd w:val="0"/>
        <w:ind w:left="2835" w:right="-1000"/>
        <w:jc w:val="both"/>
        <w:rPr>
          <w:rFonts w:ascii="Book Antiqua" w:hAnsi="Book Antiqua"/>
          <w:b/>
          <w:bCs/>
          <w:noProof/>
          <w:color w:val="000000" w:themeColor="text1"/>
          <w:sz w:val="15"/>
          <w:szCs w:val="15"/>
          <w:lang w:val="pt-BR" w:eastAsia="pt-BR"/>
        </w:rPr>
      </w:pPr>
    </w:p>
    <w:p w14:paraId="176B4ED1" w14:textId="7B9BBEEB" w:rsidR="006A7B76" w:rsidRDefault="006A7B76" w:rsidP="00EA397E">
      <w:pPr>
        <w:rPr>
          <w:rFonts w:ascii="Book Antiqua" w:hAnsi="Book Antiqua"/>
          <w:b/>
          <w:sz w:val="28"/>
          <w:szCs w:val="28"/>
          <w:lang w:val="pt-BR"/>
        </w:rPr>
      </w:pPr>
    </w:p>
    <w:p w14:paraId="2DA8C88B" w14:textId="24CFADE7" w:rsidR="00B96E64" w:rsidRDefault="00687B7C" w:rsidP="00EA397E">
      <w:pPr>
        <w:rPr>
          <w:rFonts w:ascii="Book Antiqua" w:hAnsi="Book Antiqua"/>
          <w:b/>
          <w:sz w:val="28"/>
          <w:szCs w:val="28"/>
          <w:lang w:val="pt-BR"/>
        </w:rPr>
      </w:pPr>
      <w:r w:rsidRPr="00B96E64">
        <w:rPr>
          <w:rFonts w:ascii="Book Antiqua" w:hAnsi="Book Antiqua"/>
          <w:b/>
          <w:bCs/>
          <w:noProof/>
          <w:color w:val="000000" w:themeColor="text1"/>
          <w:sz w:val="15"/>
          <w:szCs w:val="15"/>
          <w:lang w:val="pt-BR" w:eastAsia="pt-BR"/>
        </w:rPr>
        <mc:AlternateContent>
          <mc:Choice Requires="wps">
            <w:drawing>
              <wp:anchor distT="0" distB="0" distL="114300" distR="114300" simplePos="0" relativeHeight="251725824" behindDoc="0" locked="0" layoutInCell="1" allowOverlap="1" wp14:anchorId="6F631AB3" wp14:editId="4035821D">
                <wp:simplePos x="0" y="0"/>
                <wp:positionH relativeFrom="column">
                  <wp:posOffset>-2540</wp:posOffset>
                </wp:positionH>
                <wp:positionV relativeFrom="page">
                  <wp:posOffset>9711055</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4EF7" w14:textId="2E6C0E05" w:rsidR="002E6C52" w:rsidRPr="0035268A" w:rsidRDefault="002E6C52" w:rsidP="001A6252">
                            <w:pPr>
                              <w:spacing w:before="8" w:line="237" w:lineRule="auto"/>
                              <w:ind w:left="166" w:hanging="167"/>
                              <w:jc w:val="center"/>
                              <w:rPr>
                                <w:rFonts w:ascii="Book Antiqua" w:hAnsi="Book Antiqua"/>
                                <w:b/>
                                <w:color w:val="000000" w:themeColor="text1"/>
                                <w:w w:val="65"/>
                                <w:sz w:val="15"/>
                                <w:szCs w:val="21"/>
                              </w:rPr>
                            </w:pPr>
                            <w:r w:rsidRPr="0035268A">
                              <w:rPr>
                                <w:rFonts w:ascii="Book Antiqua" w:hAnsi="Book Antiqua"/>
                                <w:b/>
                                <w:color w:val="000000" w:themeColor="text1"/>
                                <w:w w:val="65"/>
                                <w:sz w:val="15"/>
                                <w:szCs w:val="21"/>
                              </w:rPr>
                              <w:t>R</w:t>
                            </w:r>
                            <w:r w:rsidR="00CD0046">
                              <w:rPr>
                                <w:rFonts w:ascii="Book Antiqua" w:hAnsi="Book Antiqua"/>
                                <w:b/>
                                <w:color w:val="000000" w:themeColor="text1"/>
                                <w:w w:val="65"/>
                                <w:sz w:val="15"/>
                                <w:szCs w:val="21"/>
                              </w:rPr>
                              <w:t>eceived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1</w:t>
                            </w:r>
                            <w:r>
                              <w:rPr>
                                <w:rFonts w:ascii="Book Antiqua" w:hAnsi="Book Antiqua"/>
                                <w:b/>
                                <w:color w:val="000000" w:themeColor="text1"/>
                                <w:w w:val="65"/>
                                <w:sz w:val="15"/>
                                <w:szCs w:val="21"/>
                              </w:rPr>
                              <w:t>0/</w:t>
                            </w:r>
                            <w:r w:rsidR="00C340C9">
                              <w:rPr>
                                <w:rFonts w:ascii="Book Antiqua" w:hAnsi="Book Antiqua"/>
                                <w:b/>
                                <w:color w:val="000000" w:themeColor="text1"/>
                                <w:w w:val="65"/>
                                <w:sz w:val="15"/>
                                <w:szCs w:val="21"/>
                              </w:rPr>
                              <w:t>10</w:t>
                            </w:r>
                            <w:r w:rsidRPr="0035268A">
                              <w:rPr>
                                <w:rFonts w:ascii="Book Antiqua" w:hAnsi="Book Antiqua"/>
                                <w:b/>
                                <w:color w:val="000000" w:themeColor="text1"/>
                                <w:w w:val="65"/>
                                <w:sz w:val="15"/>
                                <w:szCs w:val="21"/>
                              </w:rPr>
                              <w:t>/2020</w:t>
                            </w:r>
                          </w:p>
                          <w:p w14:paraId="56D34AA5" w14:textId="7715064F" w:rsidR="002E6C52" w:rsidRPr="0035268A" w:rsidRDefault="002E6C52" w:rsidP="001A6252">
                            <w:pPr>
                              <w:spacing w:before="8" w:line="237" w:lineRule="auto"/>
                              <w:ind w:left="166" w:hanging="167"/>
                              <w:jc w:val="center"/>
                              <w:rPr>
                                <w:rFonts w:ascii="Book Antiqua" w:hAnsi="Book Antiqua"/>
                                <w:b/>
                                <w:color w:val="000000" w:themeColor="text1"/>
                                <w:sz w:val="15"/>
                                <w:szCs w:val="21"/>
                              </w:rPr>
                            </w:pPr>
                            <w:r w:rsidRPr="0035268A">
                              <w:rPr>
                                <w:rFonts w:ascii="Book Antiqua" w:hAnsi="Book Antiqua"/>
                                <w:b/>
                                <w:color w:val="000000" w:themeColor="text1"/>
                                <w:w w:val="65"/>
                                <w:sz w:val="15"/>
                                <w:szCs w:val="21"/>
                              </w:rPr>
                              <w:t>A</w:t>
                            </w:r>
                            <w:r w:rsidR="00CD0046">
                              <w:rPr>
                                <w:rFonts w:ascii="Book Antiqua" w:hAnsi="Book Antiqua"/>
                                <w:b/>
                                <w:color w:val="000000" w:themeColor="text1"/>
                                <w:w w:val="65"/>
                                <w:sz w:val="15"/>
                                <w:szCs w:val="21"/>
                              </w:rPr>
                              <w:t>ccepted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2</w:t>
                            </w:r>
                            <w:r>
                              <w:rPr>
                                <w:rFonts w:ascii="Book Antiqua" w:hAnsi="Book Antiqua"/>
                                <w:b/>
                                <w:color w:val="000000" w:themeColor="text1"/>
                                <w:w w:val="65"/>
                                <w:sz w:val="15"/>
                                <w:szCs w:val="21"/>
                              </w:rPr>
                              <w:t>2/</w:t>
                            </w:r>
                            <w:r w:rsidR="00C340C9">
                              <w:rPr>
                                <w:rFonts w:ascii="Book Antiqua" w:hAnsi="Book Antiqua"/>
                                <w:b/>
                                <w:color w:val="000000" w:themeColor="text1"/>
                                <w:w w:val="65"/>
                                <w:sz w:val="15"/>
                                <w:szCs w:val="21"/>
                              </w:rPr>
                              <w:t>12/</w:t>
                            </w:r>
                            <w:r w:rsidRPr="0035268A">
                              <w:rPr>
                                <w:rFonts w:ascii="Book Antiqua" w:hAnsi="Book Antiqua"/>
                                <w:b/>
                                <w:color w:val="000000" w:themeColor="text1"/>
                                <w:w w:val="65"/>
                                <w:sz w:val="15"/>
                                <w:szCs w:val="21"/>
                              </w:rPr>
                              <w:t>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31AB3" id="Text Box 6" o:spid="_x0000_s1028" type="#_x0000_t202" style="position:absolute;margin-left:-.2pt;margin-top:764.65pt;width:104.35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BL6hI65AAAABABAAAPAAAAAAAAAAAAAAAAAEYEAABk&#13;&#10;cnMvZG93bnJldi54bWxQSwUGAAAAAAQABADzAAAAVwUAAAAA&#13;&#10;" filled="f" stroked="f">
                <v:textbox inset="0,0,0,0">
                  <w:txbxContent>
                    <w:p w14:paraId="6EA54EF7" w14:textId="2E6C0E05" w:rsidR="002E6C52" w:rsidRPr="0035268A" w:rsidRDefault="002E6C52" w:rsidP="001A6252">
                      <w:pPr>
                        <w:spacing w:before="8" w:line="237" w:lineRule="auto"/>
                        <w:ind w:left="166" w:hanging="167"/>
                        <w:jc w:val="center"/>
                        <w:rPr>
                          <w:rFonts w:ascii="Book Antiqua" w:hAnsi="Book Antiqua"/>
                          <w:b/>
                          <w:color w:val="000000" w:themeColor="text1"/>
                          <w:w w:val="65"/>
                          <w:sz w:val="15"/>
                          <w:szCs w:val="21"/>
                        </w:rPr>
                      </w:pPr>
                      <w:r w:rsidRPr="0035268A">
                        <w:rPr>
                          <w:rFonts w:ascii="Book Antiqua" w:hAnsi="Book Antiqua"/>
                          <w:b/>
                          <w:color w:val="000000" w:themeColor="text1"/>
                          <w:w w:val="65"/>
                          <w:sz w:val="15"/>
                          <w:szCs w:val="21"/>
                        </w:rPr>
                        <w:t>R</w:t>
                      </w:r>
                      <w:r w:rsidR="00CD0046">
                        <w:rPr>
                          <w:rFonts w:ascii="Book Antiqua" w:hAnsi="Book Antiqua"/>
                          <w:b/>
                          <w:color w:val="000000" w:themeColor="text1"/>
                          <w:w w:val="65"/>
                          <w:sz w:val="15"/>
                          <w:szCs w:val="21"/>
                        </w:rPr>
                        <w:t>eceived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1</w:t>
                      </w:r>
                      <w:r>
                        <w:rPr>
                          <w:rFonts w:ascii="Book Antiqua" w:hAnsi="Book Antiqua"/>
                          <w:b/>
                          <w:color w:val="000000" w:themeColor="text1"/>
                          <w:w w:val="65"/>
                          <w:sz w:val="15"/>
                          <w:szCs w:val="21"/>
                        </w:rPr>
                        <w:t>0/</w:t>
                      </w:r>
                      <w:r w:rsidR="00C340C9">
                        <w:rPr>
                          <w:rFonts w:ascii="Book Antiqua" w:hAnsi="Book Antiqua"/>
                          <w:b/>
                          <w:color w:val="000000" w:themeColor="text1"/>
                          <w:w w:val="65"/>
                          <w:sz w:val="15"/>
                          <w:szCs w:val="21"/>
                        </w:rPr>
                        <w:t>10</w:t>
                      </w:r>
                      <w:r w:rsidRPr="0035268A">
                        <w:rPr>
                          <w:rFonts w:ascii="Book Antiqua" w:hAnsi="Book Antiqua"/>
                          <w:b/>
                          <w:color w:val="000000" w:themeColor="text1"/>
                          <w:w w:val="65"/>
                          <w:sz w:val="15"/>
                          <w:szCs w:val="21"/>
                        </w:rPr>
                        <w:t>/2020</w:t>
                      </w:r>
                    </w:p>
                    <w:p w14:paraId="56D34AA5" w14:textId="7715064F" w:rsidR="002E6C52" w:rsidRPr="0035268A" w:rsidRDefault="002E6C52" w:rsidP="001A6252">
                      <w:pPr>
                        <w:spacing w:before="8" w:line="237" w:lineRule="auto"/>
                        <w:ind w:left="166" w:hanging="167"/>
                        <w:jc w:val="center"/>
                        <w:rPr>
                          <w:rFonts w:ascii="Book Antiqua" w:hAnsi="Book Antiqua"/>
                          <w:b/>
                          <w:color w:val="000000" w:themeColor="text1"/>
                          <w:sz w:val="15"/>
                          <w:szCs w:val="21"/>
                        </w:rPr>
                      </w:pPr>
                      <w:r w:rsidRPr="0035268A">
                        <w:rPr>
                          <w:rFonts w:ascii="Book Antiqua" w:hAnsi="Book Antiqua"/>
                          <w:b/>
                          <w:color w:val="000000" w:themeColor="text1"/>
                          <w:w w:val="65"/>
                          <w:sz w:val="15"/>
                          <w:szCs w:val="21"/>
                        </w:rPr>
                        <w:t>A</w:t>
                      </w:r>
                      <w:r w:rsidR="00CD0046">
                        <w:rPr>
                          <w:rFonts w:ascii="Book Antiqua" w:hAnsi="Book Antiqua"/>
                          <w:b/>
                          <w:color w:val="000000" w:themeColor="text1"/>
                          <w:w w:val="65"/>
                          <w:sz w:val="15"/>
                          <w:szCs w:val="21"/>
                        </w:rPr>
                        <w:t>ccepted</w:t>
                      </w:r>
                      <w:r w:rsidRPr="0035268A">
                        <w:rPr>
                          <w:rFonts w:ascii="Book Antiqua" w:hAnsi="Book Antiqua"/>
                          <w:b/>
                          <w:color w:val="000000" w:themeColor="text1"/>
                          <w:w w:val="65"/>
                          <w:sz w:val="15"/>
                          <w:szCs w:val="21"/>
                        </w:rPr>
                        <w:t xml:space="preserve">: </w:t>
                      </w:r>
                      <w:r w:rsidR="00CA0BFD">
                        <w:rPr>
                          <w:rFonts w:ascii="Book Antiqua" w:hAnsi="Book Antiqua"/>
                          <w:b/>
                          <w:color w:val="000000" w:themeColor="text1"/>
                          <w:w w:val="65"/>
                          <w:sz w:val="15"/>
                          <w:szCs w:val="21"/>
                        </w:rPr>
                        <w:t>2</w:t>
                      </w:r>
                      <w:r>
                        <w:rPr>
                          <w:rFonts w:ascii="Book Antiqua" w:hAnsi="Book Antiqua"/>
                          <w:b/>
                          <w:color w:val="000000" w:themeColor="text1"/>
                          <w:w w:val="65"/>
                          <w:sz w:val="15"/>
                          <w:szCs w:val="21"/>
                        </w:rPr>
                        <w:t>2/</w:t>
                      </w:r>
                      <w:r w:rsidR="00C340C9">
                        <w:rPr>
                          <w:rFonts w:ascii="Book Antiqua" w:hAnsi="Book Antiqua"/>
                          <w:b/>
                          <w:color w:val="000000" w:themeColor="text1"/>
                          <w:w w:val="65"/>
                          <w:sz w:val="15"/>
                          <w:szCs w:val="21"/>
                        </w:rPr>
                        <w:t>12/</w:t>
                      </w:r>
                      <w:r w:rsidRPr="0035268A">
                        <w:rPr>
                          <w:rFonts w:ascii="Book Antiqua" w:hAnsi="Book Antiqua"/>
                          <w:b/>
                          <w:color w:val="000000" w:themeColor="text1"/>
                          <w:w w:val="65"/>
                          <w:sz w:val="15"/>
                          <w:szCs w:val="21"/>
                        </w:rPr>
                        <w:t>2020</w:t>
                      </w:r>
                    </w:p>
                  </w:txbxContent>
                </v:textbox>
                <w10:wrap anchory="page"/>
              </v:shape>
            </w:pict>
          </mc:Fallback>
        </mc:AlternateContent>
      </w:r>
    </w:p>
    <w:p w14:paraId="485A0B12" w14:textId="4167890E" w:rsidR="00B96E64" w:rsidRDefault="00B96E64" w:rsidP="00EA397E">
      <w:pPr>
        <w:rPr>
          <w:rFonts w:ascii="Book Antiqua" w:hAnsi="Book Antiqua"/>
          <w:b/>
          <w:sz w:val="28"/>
          <w:szCs w:val="28"/>
          <w:lang w:val="pt-BR"/>
        </w:rPr>
      </w:pPr>
    </w:p>
    <w:p w14:paraId="3C01BDEB" w14:textId="29DFC66D" w:rsidR="00B96E64" w:rsidRDefault="00B96E64" w:rsidP="00EA397E">
      <w:pPr>
        <w:rPr>
          <w:rFonts w:ascii="Book Antiqua" w:hAnsi="Book Antiqua"/>
          <w:b/>
          <w:sz w:val="28"/>
          <w:szCs w:val="28"/>
          <w:lang w:val="pt-BR"/>
        </w:rPr>
      </w:pPr>
    </w:p>
    <w:p w14:paraId="1C3E0BDE" w14:textId="77777777" w:rsidR="00B96E64" w:rsidRDefault="00B96E64" w:rsidP="00EA397E">
      <w:pPr>
        <w:rPr>
          <w:rFonts w:ascii="Book Antiqua" w:hAnsi="Book Antiqua"/>
          <w:b/>
          <w:sz w:val="28"/>
          <w:szCs w:val="28"/>
          <w:lang w:val="pt-BR"/>
        </w:rPr>
      </w:pPr>
    </w:p>
    <w:p w14:paraId="424EC33E" w14:textId="55523CEC" w:rsidR="002E6C52" w:rsidRPr="00687B7C" w:rsidRDefault="00AE00CA" w:rsidP="00EA397E">
      <w:pPr>
        <w:rPr>
          <w:rFonts w:ascii="Book Antiqua" w:hAnsi="Book Antiqua"/>
          <w:b/>
          <w:sz w:val="28"/>
          <w:szCs w:val="28"/>
        </w:rPr>
      </w:pPr>
      <w:r w:rsidRPr="00687B7C">
        <w:rPr>
          <w:rFonts w:ascii="Book Antiqua" w:hAnsi="Book Antiqua"/>
          <w:b/>
          <w:sz w:val="28"/>
          <w:szCs w:val="28"/>
        </w:rPr>
        <w:t>Introdu</w:t>
      </w:r>
      <w:r w:rsidR="00D44E19" w:rsidRPr="00687B7C">
        <w:rPr>
          <w:rFonts w:ascii="Book Antiqua" w:hAnsi="Book Antiqua"/>
          <w:b/>
          <w:sz w:val="28"/>
          <w:szCs w:val="28"/>
        </w:rPr>
        <w:t>ction</w:t>
      </w:r>
    </w:p>
    <w:p w14:paraId="7D9637B3" w14:textId="06E3D43A" w:rsidR="00B21E88" w:rsidRPr="00687B7C" w:rsidRDefault="00B21E88" w:rsidP="00EA397E">
      <w:pPr>
        <w:rPr>
          <w:rFonts w:ascii="Book Antiqua" w:hAnsi="Book Antiqua"/>
          <w:b/>
          <w:sz w:val="28"/>
          <w:szCs w:val="28"/>
        </w:rPr>
      </w:pPr>
    </w:p>
    <w:p w14:paraId="75131634" w14:textId="2B05ACFB"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Violence against women has existed since the beginning of humanity, it is one of the main forms of violation of her dignity, it can be understood as any action or conduct based on gender that causes death or inflicts physical, sexual or psychological damage or suffering to women. , in the public or private spheres</w:t>
      </w:r>
      <w:r w:rsidR="00B21E88" w:rsidRPr="00687B7C">
        <w:rPr>
          <w:rFonts w:ascii="Book Antiqua" w:hAnsi="Book Antiqua" w:cs="Times New Roman"/>
          <w:sz w:val="24"/>
          <w:szCs w:val="24"/>
        </w:rPr>
        <w:t>.</w:t>
      </w:r>
      <w:r w:rsidR="00B21E88" w:rsidRPr="00687B7C">
        <w:rPr>
          <w:rFonts w:ascii="Book Antiqua" w:hAnsi="Book Antiqua" w:cs="Times New Roman"/>
          <w:sz w:val="24"/>
          <w:szCs w:val="24"/>
          <w:vertAlign w:val="superscript"/>
        </w:rPr>
        <w:t>1</w:t>
      </w:r>
      <w:r w:rsidR="00B21E88" w:rsidRPr="00687B7C">
        <w:rPr>
          <w:rFonts w:ascii="Book Antiqua" w:hAnsi="Book Antiqua" w:cs="Times New Roman"/>
          <w:sz w:val="24"/>
          <w:szCs w:val="24"/>
        </w:rPr>
        <w:t xml:space="preserve"> </w:t>
      </w:r>
    </w:p>
    <w:p w14:paraId="7847BCE0" w14:textId="73815385"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According to the Maria da Penha law, five types of domestic and family violence against women are foreseen: physical, understood as any conduct that offends the integrity or bodily health of the woman, with the use of physical force by the aggressor; psychological, understood as any conduct that causes emotional damage and decreased women's self-esteem; sexual, understood as any behavior that constrains you, to witness, maintain or participate in any unwanted sexual intercourse; patrimonial, characterized as any conduct that constitutes retention, subtraction, partial or total destruction of your belongings, which are of any nature; morality, understood as any conduct that constitutes slander, defamation or injury against women</w:t>
      </w:r>
      <w:r w:rsidR="00B21E88" w:rsidRPr="00687B7C">
        <w:rPr>
          <w:rFonts w:ascii="Book Antiqua" w:hAnsi="Book Antiqua" w:cs="Times New Roman"/>
          <w:sz w:val="24"/>
          <w:szCs w:val="24"/>
        </w:rPr>
        <w:t>.</w:t>
      </w:r>
      <w:r w:rsidR="00B21E88" w:rsidRPr="00687B7C">
        <w:rPr>
          <w:rFonts w:ascii="Book Antiqua" w:hAnsi="Book Antiqua" w:cs="Times New Roman"/>
          <w:sz w:val="24"/>
          <w:szCs w:val="24"/>
          <w:vertAlign w:val="superscript"/>
        </w:rPr>
        <w:t>2</w:t>
      </w:r>
      <w:r w:rsidR="00B21E88" w:rsidRPr="00687B7C">
        <w:rPr>
          <w:rFonts w:ascii="Book Antiqua" w:hAnsi="Book Antiqua" w:cs="Times New Roman"/>
          <w:sz w:val="24"/>
          <w:szCs w:val="24"/>
        </w:rPr>
        <w:t xml:space="preserve"> </w:t>
      </w:r>
    </w:p>
    <w:p w14:paraId="7325E478" w14:textId="24BB4A45"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Femicide cases grew 22.2% between March and April of the year 2020, in 12 states of the country, compared to the year 2019 and public records still confirm a drop in the opening of police reports. In the state of São Paulo, the number of murders of women increased by 44.9% in March 2020, compared to the same period last year and women who already lived in situations of domestic violence without a safe place, were forced to remain more time in their own home with their abuser, often in precarious housing, with their children, without social interaction, thus reducing the chances of denouncing or fear of accomplishing the approach of the partner</w:t>
      </w:r>
      <w:r w:rsidR="00B21E88" w:rsidRPr="00687B7C">
        <w:rPr>
          <w:rFonts w:ascii="Book Antiqua" w:hAnsi="Book Antiqua" w:cs="Times New Roman"/>
          <w:sz w:val="24"/>
          <w:szCs w:val="24"/>
        </w:rPr>
        <w:t>.</w:t>
      </w:r>
      <w:r w:rsidR="00B21E88" w:rsidRPr="00687B7C">
        <w:rPr>
          <w:rFonts w:ascii="Book Antiqua" w:hAnsi="Book Antiqua" w:cs="Times New Roman"/>
          <w:sz w:val="24"/>
          <w:szCs w:val="24"/>
          <w:vertAlign w:val="superscript"/>
        </w:rPr>
        <w:t>3</w:t>
      </w:r>
    </w:p>
    <w:p w14:paraId="0FBABC9E" w14:textId="469B07FF" w:rsidR="00B21E88" w:rsidRPr="00687B7C" w:rsidRDefault="00B21E88" w:rsidP="00B21E88">
      <w:pPr>
        <w:ind w:firstLine="709"/>
        <w:jc w:val="both"/>
        <w:rPr>
          <w:rFonts w:ascii="Book Antiqua" w:hAnsi="Book Antiqua" w:cs="Times New Roman"/>
          <w:sz w:val="24"/>
          <w:szCs w:val="24"/>
        </w:rPr>
      </w:pPr>
      <w:r w:rsidRPr="00687B7C">
        <w:rPr>
          <w:rFonts w:ascii="Book Antiqua" w:hAnsi="Book Antiqua" w:cs="Times New Roman"/>
          <w:sz w:val="24"/>
          <w:szCs w:val="24"/>
        </w:rPr>
        <w:t xml:space="preserve"> </w:t>
      </w:r>
      <w:r w:rsidR="00D44E19" w:rsidRPr="00687B7C">
        <w:rPr>
          <w:rFonts w:ascii="Book Antiqua" w:hAnsi="Book Antiqua" w:cs="Times New Roman"/>
          <w:sz w:val="24"/>
          <w:szCs w:val="24"/>
        </w:rPr>
        <w:t>he Covid-19 pandemic, was announced by the World Health Organization (WHO) on March 15, 2020, and has significantly affected the lives of the general population. In order to minimize the harmful effects of the COVID-19 pandemic, based on scientific evidence, WHO proposed that national authorities implement changes in habits in populations, among them, social detachment and became the most effective measure in preventing against spread of the virus, preventing the disease curve from reaching the top in an accelerated manner, with risk of overload in health services. However, these recommendations have triggered sudden changes in the lives of families and the population in general, with a negative impact on economic activities, and at all levels in life in society. However, when facing social distance, there were repercussions in interpersonal relationships, especially between intimate partners</w:t>
      </w:r>
      <w:r w:rsidRPr="00687B7C">
        <w:rPr>
          <w:rFonts w:ascii="Book Antiqua" w:hAnsi="Book Antiqua" w:cs="Times New Roman"/>
          <w:sz w:val="24"/>
          <w:szCs w:val="24"/>
        </w:rPr>
        <w:t xml:space="preserve">. </w:t>
      </w:r>
    </w:p>
    <w:p w14:paraId="09E2B7F8" w14:textId="260415CF"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Due to the information presented here, before the pandemic one in three women of reproductive age was a victim of physical violence or sexual violence perpetrated by an intimate partner during their lifetime, and more than a third of homicides of women are perpetrated in their relationships. interpersonal. However, the current pandemic has amplified cases of domestic violence against women and girls, with a prevalence up to three times higher in cases of domestic violence compared to the same period last year</w:t>
      </w:r>
      <w:r w:rsidR="00B21E88" w:rsidRPr="00687B7C">
        <w:rPr>
          <w:rFonts w:ascii="Book Antiqua" w:hAnsi="Book Antiqua" w:cs="Times New Roman"/>
          <w:sz w:val="24"/>
          <w:szCs w:val="24"/>
        </w:rPr>
        <w:t>.</w:t>
      </w:r>
      <w:r w:rsidR="00B21E88" w:rsidRPr="00687B7C">
        <w:rPr>
          <w:rFonts w:ascii="Book Antiqua" w:hAnsi="Book Antiqua" w:cs="Times New Roman"/>
          <w:sz w:val="24"/>
          <w:szCs w:val="24"/>
          <w:vertAlign w:val="superscript"/>
        </w:rPr>
        <w:t>4</w:t>
      </w:r>
      <w:r w:rsidR="00B21E88" w:rsidRPr="00687B7C">
        <w:rPr>
          <w:rFonts w:ascii="Book Antiqua" w:hAnsi="Book Antiqua" w:cs="Times New Roman"/>
          <w:sz w:val="24"/>
          <w:szCs w:val="24"/>
        </w:rPr>
        <w:t xml:space="preserve"> </w:t>
      </w:r>
    </w:p>
    <w:p w14:paraId="59B84BE8" w14:textId="3FBF03A0" w:rsidR="00B21E88" w:rsidRPr="00687B7C" w:rsidRDefault="00D44E19" w:rsidP="00B21E88">
      <w:pPr>
        <w:ind w:firstLine="709"/>
        <w:jc w:val="both"/>
        <w:rPr>
          <w:rFonts w:ascii="Book Antiqua" w:hAnsi="Book Antiqua" w:cs="Times New Roman"/>
          <w:sz w:val="24"/>
          <w:szCs w:val="24"/>
          <w:vertAlign w:val="superscript"/>
        </w:rPr>
      </w:pPr>
      <w:r w:rsidRPr="00687B7C">
        <w:rPr>
          <w:rFonts w:ascii="Book Antiqua" w:hAnsi="Book Antiqua" w:cs="Times New Roman"/>
          <w:sz w:val="24"/>
          <w:szCs w:val="24"/>
        </w:rPr>
        <w:t xml:space="preserve">Since violence against women is a social and public health problem, which can lead to trauma, disability, even death, it can indirectly lead to health </w:t>
      </w:r>
      <w:r w:rsidRPr="00687B7C">
        <w:rPr>
          <w:rFonts w:ascii="Book Antiqua" w:hAnsi="Book Antiqua" w:cs="Times New Roman"/>
          <w:sz w:val="24"/>
          <w:szCs w:val="24"/>
        </w:rPr>
        <w:lastRenderedPageBreak/>
        <w:t>problems, such as physiological changes caused by stress, substance use, lack of control of fertility and personal autonomy. Victims of domestic violence have more health problems, consequently greater the need to use health services, generating higher treatment costs, in addition to presenting more frequently to emergency care units in urgent and emergency situations</w:t>
      </w:r>
      <w:r w:rsidR="00B21E88" w:rsidRPr="00687B7C">
        <w:rPr>
          <w:rFonts w:ascii="Book Antiqua" w:hAnsi="Book Antiqua" w:cs="Times New Roman"/>
          <w:sz w:val="24"/>
          <w:szCs w:val="24"/>
        </w:rPr>
        <w:t>.</w:t>
      </w:r>
      <w:r w:rsidR="00B21E88" w:rsidRPr="00687B7C">
        <w:rPr>
          <w:rFonts w:ascii="Book Antiqua" w:hAnsi="Book Antiqua" w:cs="Times New Roman"/>
          <w:sz w:val="24"/>
          <w:szCs w:val="24"/>
          <w:vertAlign w:val="superscript"/>
        </w:rPr>
        <w:t>5</w:t>
      </w:r>
    </w:p>
    <w:p w14:paraId="0E44E092" w14:textId="72BFE880"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In this scenario, the countries that experienced the greatest increase in violence against women during the period of social detachment were China, the United Kingdom, the United States, France and Brazil.</w:t>
      </w:r>
      <w:r w:rsidRPr="00687B7C">
        <w:rPr>
          <w:rFonts w:ascii="Book Antiqua" w:hAnsi="Book Antiqua" w:cs="Times New Roman"/>
          <w:sz w:val="24"/>
          <w:szCs w:val="24"/>
          <w:vertAlign w:val="superscript"/>
        </w:rPr>
        <w:t xml:space="preserve">6 </w:t>
      </w:r>
      <w:r w:rsidRPr="00687B7C">
        <w:rPr>
          <w:rFonts w:ascii="Book Antiqua" w:hAnsi="Book Antiqua" w:cs="Times New Roman"/>
          <w:sz w:val="24"/>
          <w:szCs w:val="24"/>
        </w:rPr>
        <w:t>In Brazil, the events that were carried out through the hotline 180 by the women's ministry , family and human rights from March 1 to June 2020, totaled 18,586 cases, and among these, 424 daily complaints are of violence against women. Thus, physical violence was characterized as the type committed</w:t>
      </w:r>
      <w:r w:rsidR="00B21E88" w:rsidRPr="00687B7C">
        <w:rPr>
          <w:rFonts w:ascii="Book Antiqua" w:hAnsi="Book Antiqua" w:cs="Times New Roman"/>
          <w:sz w:val="24"/>
          <w:szCs w:val="24"/>
        </w:rPr>
        <w:t>.</w:t>
      </w:r>
      <w:r w:rsidR="00B21E88" w:rsidRPr="00687B7C">
        <w:rPr>
          <w:rFonts w:ascii="Book Antiqua" w:hAnsi="Book Antiqua" w:cs="Times New Roman"/>
          <w:sz w:val="24"/>
          <w:szCs w:val="24"/>
          <w:vertAlign w:val="superscript"/>
        </w:rPr>
        <w:t>7</w:t>
      </w:r>
      <w:r w:rsidR="00B21E88" w:rsidRPr="00687B7C">
        <w:rPr>
          <w:rFonts w:ascii="Book Antiqua" w:hAnsi="Book Antiqua" w:cs="Times New Roman"/>
          <w:sz w:val="24"/>
          <w:szCs w:val="24"/>
        </w:rPr>
        <w:t xml:space="preserve"> </w:t>
      </w:r>
    </w:p>
    <w:p w14:paraId="0367F9FD" w14:textId="61308551" w:rsidR="00B21E88" w:rsidRPr="00687B7C" w:rsidRDefault="00D44E19" w:rsidP="00B21E88">
      <w:pPr>
        <w:ind w:firstLine="709"/>
        <w:jc w:val="both"/>
        <w:rPr>
          <w:rFonts w:ascii="Book Antiqua" w:hAnsi="Book Antiqua" w:cs="Times New Roman"/>
          <w:szCs w:val="24"/>
        </w:rPr>
      </w:pPr>
      <w:r w:rsidRPr="00687B7C">
        <w:rPr>
          <w:rFonts w:ascii="Book Antiqua" w:hAnsi="Book Antiqua" w:cs="Times New Roman"/>
          <w:sz w:val="24"/>
          <w:szCs w:val="24"/>
        </w:rPr>
        <w:t>In view of the relevance of the impacts caused as a result of social isolation during the pandemic, this study aims to analyze the data made available in the national literature on possible factors associated with the increase in violence against women during the pandemic by COVID 19</w:t>
      </w:r>
      <w:r w:rsidR="00B21E88" w:rsidRPr="00687B7C">
        <w:rPr>
          <w:rFonts w:ascii="Book Antiqua" w:hAnsi="Book Antiqua" w:cs="Times New Roman"/>
          <w:sz w:val="24"/>
          <w:szCs w:val="24"/>
        </w:rPr>
        <w:t>.</w:t>
      </w:r>
    </w:p>
    <w:p w14:paraId="267ED504" w14:textId="7D1A9FEB"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rPr>
        <w:t>In this sense, the objective of the study was to analyze the data available in the national literature on the factors associated with the increase in violence against women during the pandemic COVID-19</w:t>
      </w:r>
      <w:r w:rsidR="00B21E88" w:rsidRPr="00687B7C">
        <w:rPr>
          <w:rFonts w:ascii="Book Antiqua" w:hAnsi="Book Antiqua" w:cs="Times New Roman"/>
          <w:sz w:val="24"/>
          <w:szCs w:val="24"/>
        </w:rPr>
        <w:t>.</w:t>
      </w:r>
    </w:p>
    <w:p w14:paraId="7E24A3B9" w14:textId="5028672F" w:rsidR="00B21E88" w:rsidRPr="00687B7C" w:rsidRDefault="00B21E88" w:rsidP="00B21E88">
      <w:pPr>
        <w:pStyle w:val="Ttulo1"/>
        <w:spacing w:line="240" w:lineRule="auto"/>
        <w:rPr>
          <w:rFonts w:ascii="Book Antiqua" w:hAnsi="Book Antiqua"/>
          <w:color w:val="000000" w:themeColor="text1"/>
          <w:lang w:val="en-US"/>
        </w:rPr>
      </w:pPr>
      <w:bookmarkStart w:id="0" w:name="_Toc56191996"/>
      <w:r w:rsidRPr="00687B7C">
        <w:rPr>
          <w:rFonts w:ascii="Book Antiqua" w:hAnsi="Book Antiqua"/>
          <w:color w:val="000000" w:themeColor="text1"/>
          <w:lang w:val="en-US"/>
        </w:rPr>
        <w:t>M</w:t>
      </w:r>
      <w:r w:rsidR="00D44E19" w:rsidRPr="00687B7C">
        <w:rPr>
          <w:rFonts w:ascii="Book Antiqua" w:hAnsi="Book Antiqua"/>
          <w:color w:val="000000" w:themeColor="text1"/>
          <w:lang w:val="en-US"/>
        </w:rPr>
        <w:t>e</w:t>
      </w:r>
      <w:r w:rsidRPr="00687B7C">
        <w:rPr>
          <w:rFonts w:ascii="Book Antiqua" w:hAnsi="Book Antiqua"/>
          <w:color w:val="000000" w:themeColor="text1"/>
          <w:lang w:val="en-US"/>
        </w:rPr>
        <w:t>t</w:t>
      </w:r>
      <w:r w:rsidR="00D44E19" w:rsidRPr="00687B7C">
        <w:rPr>
          <w:rFonts w:ascii="Book Antiqua" w:hAnsi="Book Antiqua"/>
          <w:color w:val="000000" w:themeColor="text1"/>
          <w:lang w:val="en-US"/>
        </w:rPr>
        <w:t>h</w:t>
      </w:r>
      <w:r w:rsidRPr="00687B7C">
        <w:rPr>
          <w:rFonts w:ascii="Book Antiqua" w:hAnsi="Book Antiqua"/>
          <w:color w:val="000000" w:themeColor="text1"/>
          <w:lang w:val="en-US"/>
        </w:rPr>
        <w:t xml:space="preserve">od </w:t>
      </w:r>
      <w:bookmarkEnd w:id="0"/>
    </w:p>
    <w:p w14:paraId="5EA9E325" w14:textId="726103BD"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An integrative literature review was carried out.</w:t>
      </w:r>
      <w:r w:rsidRPr="00687B7C">
        <w:rPr>
          <w:rFonts w:ascii="Book Antiqua" w:hAnsi="Book Antiqua" w:cs="Times New Roman"/>
          <w:sz w:val="24"/>
          <w:szCs w:val="24"/>
          <w:vertAlign w:val="superscript"/>
        </w:rPr>
        <w:t>8</w:t>
      </w:r>
      <w:r w:rsidRPr="00687B7C">
        <w:rPr>
          <w:rFonts w:ascii="Book Antiqua" w:hAnsi="Book Antiqua" w:cs="Times New Roman"/>
          <w:sz w:val="24"/>
          <w:szCs w:val="24"/>
        </w:rPr>
        <w:t xml:space="preserve"> The following stages for the development of the research were delimited: the identification of the theme and selection of the research question; the establishment of criteria for inclusion and exclusion; Which are they? Example of inclusion criteria: study design and exclusion criteria: articles that were not published during the COVID-19 pandemic, in 2020 the definition of the information to be extracted from the selected studies and; the evaluation of the studies included in the integrative review; interpretation of results, presentation of the review; and the synthesis of knowledge</w:t>
      </w:r>
      <w:r w:rsidR="00B21E88" w:rsidRPr="00687B7C">
        <w:rPr>
          <w:rFonts w:ascii="Book Antiqua" w:hAnsi="Book Antiqua" w:cs="Times New Roman"/>
          <w:sz w:val="24"/>
          <w:szCs w:val="24"/>
        </w:rPr>
        <w:t>.</w:t>
      </w:r>
      <w:r w:rsidR="00B21E88" w:rsidRPr="00687B7C">
        <w:rPr>
          <w:rFonts w:ascii="Book Antiqua" w:hAnsi="Book Antiqua" w:cs="Times New Roman"/>
          <w:sz w:val="24"/>
          <w:szCs w:val="24"/>
          <w:vertAlign w:val="superscript"/>
        </w:rPr>
        <w:t>9</w:t>
      </w:r>
      <w:r w:rsidR="00B21E88" w:rsidRPr="00687B7C">
        <w:rPr>
          <w:rFonts w:ascii="Book Antiqua" w:hAnsi="Book Antiqua" w:cs="Times New Roman"/>
          <w:sz w:val="24"/>
          <w:szCs w:val="24"/>
        </w:rPr>
        <w:t xml:space="preserve"> </w:t>
      </w:r>
    </w:p>
    <w:p w14:paraId="367BF4DC" w14:textId="0E65D566"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As a theme, studies were determined in order to answer the following guiding question: What are the main factors that resulted in the increase in violence against women in the context of COVID-19? In the construction of the appropriate question for the resolution of the researched clinical question, the PICO10 strategy was used: “P” corresponds to the population of women in situations of domestic violence; “I” to the intervention (research articles); "C" to the comparison (not applicable, as this is not a comparative study) and "O" to the outcome: to analyze which factors triggered the increase in violence against women during the COVID-19 pandemic period</w:t>
      </w:r>
      <w:r w:rsidR="00B21E88" w:rsidRPr="00687B7C">
        <w:rPr>
          <w:rFonts w:ascii="Book Antiqua" w:hAnsi="Book Antiqua" w:cs="Times New Roman"/>
          <w:sz w:val="24"/>
          <w:szCs w:val="24"/>
        </w:rPr>
        <w:t xml:space="preserve">. </w:t>
      </w:r>
    </w:p>
    <w:p w14:paraId="4C6D5D69" w14:textId="7C09ADF4"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rPr>
        <w:t>We used, as controlled descriptors, identified in the Health Science Descriptors (DECs). The search strategy using the Boolean operator AND and OR was: Domestic violence, social isolation and Covid-19, published in Portuguese. Data collection took place between September and November 2020. The databases searched were the Latin American and Caribbean Literature in Health Sciences (LILACS) and the Nursing Database (BDENF), through the VHL portal.</w:t>
      </w:r>
    </w:p>
    <w:p w14:paraId="4C552697" w14:textId="34829E26" w:rsidR="00B21E88" w:rsidRDefault="00D44E19" w:rsidP="00B21E88">
      <w:pPr>
        <w:ind w:firstLine="709"/>
        <w:jc w:val="both"/>
        <w:rPr>
          <w:rFonts w:ascii="Book Antiqua" w:hAnsi="Book Antiqua"/>
          <w:b/>
          <w:sz w:val="24"/>
          <w:szCs w:val="24"/>
        </w:rPr>
      </w:pPr>
      <w:r w:rsidRPr="00687B7C">
        <w:rPr>
          <w:rFonts w:ascii="Book Antiqua" w:hAnsi="Book Antiqua" w:cs="Times New Roman"/>
          <w:sz w:val="24"/>
          <w:szCs w:val="24"/>
        </w:rPr>
        <w:t xml:space="preserve">Original research articles, whose theme answered the guiding question, published in 2020, in Portuguese, were included. Studies that lacked research methodology (case reports, reflections, recommendations), reviews and studies </w:t>
      </w:r>
      <w:r w:rsidRPr="00687B7C">
        <w:rPr>
          <w:rFonts w:ascii="Book Antiqua" w:hAnsi="Book Antiqua" w:cs="Times New Roman"/>
          <w:sz w:val="24"/>
          <w:szCs w:val="24"/>
        </w:rPr>
        <w:lastRenderedPageBreak/>
        <w:t xml:space="preserve">that focused on other topics were excluded. The studies were also included because they consider the limitation in the number of studies with the studied population, in order to achieve the maximum information about this population. An exhaustive reading of the titles and abstracts was carried out, independently, between two authors, to ensure that the texts contemplated the guiding question of the review and met the established inclusion and exclusion criteria. In case of doubt regarding the selection, it was decided to initially include the publication, and to decide on its selection only after reading its contents in full. The analysis of the data of the integrative review was elaborated in a descriptive way. A table, constructed by the authors, was used for the extraction and synthesis of data from each study included in the review, with the following information: article, country of origin, area of </w:t>
      </w:r>
      <w:r w:rsidRPr="00687B7C">
        <w:rPr>
          <w:rFonts w:ascii="Times New Roman" w:hAnsi="Times New Roman" w:cs="Times New Roman"/>
          <w:sz w:val="24"/>
          <w:szCs w:val="24"/>
        </w:rPr>
        <w:t>​​</w:t>
      </w:r>
      <w:r w:rsidRPr="00687B7C">
        <w:rPr>
          <w:rFonts w:ascii="Book Antiqua" w:hAnsi="Book Antiqua" w:cs="Times New Roman"/>
          <w:sz w:val="24"/>
          <w:szCs w:val="24"/>
        </w:rPr>
        <w:t>activity of the authors, objectives, participants, study design, main results and conclusions. Figure 1 shows the methodological path for selecting articles</w:t>
      </w:r>
      <w:r w:rsidR="00B21E88" w:rsidRPr="00687B7C">
        <w:rPr>
          <w:rFonts w:ascii="Book Antiqua" w:hAnsi="Book Antiqua" w:cs="Times New Roman"/>
          <w:sz w:val="24"/>
          <w:szCs w:val="24"/>
        </w:rPr>
        <w:t>.</w:t>
      </w:r>
      <w:r w:rsidR="00B21E88" w:rsidRPr="00687B7C">
        <w:rPr>
          <w:rFonts w:ascii="Book Antiqua" w:hAnsi="Book Antiqua"/>
          <w:b/>
          <w:sz w:val="24"/>
          <w:szCs w:val="24"/>
        </w:rPr>
        <w:t xml:space="preserve"> </w:t>
      </w:r>
    </w:p>
    <w:p w14:paraId="636290A3" w14:textId="78672BCC" w:rsidR="00B21E88" w:rsidRPr="0048218F" w:rsidRDefault="0048218F" w:rsidP="0048218F">
      <w:pPr>
        <w:spacing w:before="100" w:beforeAutospacing="1" w:after="100" w:afterAutospacing="1"/>
        <w:jc w:val="center"/>
        <w:rPr>
          <w:rFonts w:ascii="Book Antiqua" w:hAnsi="Book Antiqua" w:cs="Times New Roman"/>
          <w:sz w:val="24"/>
          <w:szCs w:val="24"/>
        </w:rPr>
      </w:pPr>
      <w:r w:rsidRPr="00401FFD">
        <w:rPr>
          <w:rFonts w:ascii="Book Antiqua" w:hAnsi="Book Antiqua"/>
          <w:b/>
          <w:noProof/>
          <w:sz w:val="28"/>
          <w:szCs w:val="28"/>
        </w:rPr>
        <w:drawing>
          <wp:anchor distT="0" distB="0" distL="114300" distR="114300" simplePos="0" relativeHeight="251759616" behindDoc="0" locked="0" layoutInCell="1" allowOverlap="1" wp14:anchorId="78AAB3BF" wp14:editId="4607A8B3">
            <wp:simplePos x="0" y="0"/>
            <wp:positionH relativeFrom="column">
              <wp:posOffset>418465</wp:posOffset>
            </wp:positionH>
            <wp:positionV relativeFrom="paragraph">
              <wp:posOffset>458470</wp:posOffset>
            </wp:positionV>
            <wp:extent cx="4381500" cy="4798060"/>
            <wp:effectExtent l="0" t="0" r="0" b="2540"/>
            <wp:wrapThrough wrapText="bothSides">
              <wp:wrapPolygon edited="0">
                <wp:start x="0" y="0"/>
                <wp:lineTo x="0" y="21554"/>
                <wp:lineTo x="21537" y="21554"/>
                <wp:lineTo x="21537"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6"/>
                    <a:stretch>
                      <a:fillRect/>
                    </a:stretch>
                  </pic:blipFill>
                  <pic:spPr>
                    <a:xfrm>
                      <a:off x="0" y="0"/>
                      <a:ext cx="4381500" cy="4798060"/>
                    </a:xfrm>
                    <a:prstGeom prst="rect">
                      <a:avLst/>
                    </a:prstGeom>
                  </pic:spPr>
                </pic:pic>
              </a:graphicData>
            </a:graphic>
            <wp14:sizeRelH relativeFrom="page">
              <wp14:pctWidth>0</wp14:pctWidth>
            </wp14:sizeRelH>
            <wp14:sizeRelV relativeFrom="page">
              <wp14:pctHeight>0</wp14:pctHeight>
            </wp14:sizeRelV>
          </wp:anchor>
        </w:drawing>
      </w:r>
      <w:r w:rsidR="00B21E88" w:rsidRPr="00401FFD">
        <w:rPr>
          <w:rFonts w:ascii="Book Antiqua" w:hAnsi="Book Antiqua"/>
          <w:b/>
        </w:rPr>
        <w:t>Figur</w:t>
      </w:r>
      <w:r w:rsidR="00D44E19" w:rsidRPr="00401FFD">
        <w:rPr>
          <w:rFonts w:ascii="Book Antiqua" w:hAnsi="Book Antiqua"/>
          <w:b/>
        </w:rPr>
        <w:t>e</w:t>
      </w:r>
      <w:r w:rsidR="00B21E88" w:rsidRPr="00401FFD">
        <w:rPr>
          <w:rFonts w:ascii="Book Antiqua" w:hAnsi="Book Antiqua"/>
          <w:b/>
        </w:rPr>
        <w:t xml:space="preserve"> 1- </w:t>
      </w:r>
      <w:r w:rsidR="00D44E19" w:rsidRPr="00401FFD">
        <w:rPr>
          <w:rFonts w:ascii="Book Antiqua" w:hAnsi="Book Antiqua"/>
        </w:rPr>
        <w:t>Flowchart of the study inclusion process, São Paulo, Brazil, 2020.</w:t>
      </w:r>
    </w:p>
    <w:p w14:paraId="76DA7F99" w14:textId="489F71E2" w:rsidR="00B21E88" w:rsidRPr="00687B7C" w:rsidRDefault="00B21E88" w:rsidP="00B21E88">
      <w:pPr>
        <w:rPr>
          <w:rFonts w:ascii="Book Antiqua" w:hAnsi="Book Antiqua"/>
          <w:b/>
          <w:bCs/>
          <w:sz w:val="28"/>
          <w:szCs w:val="28"/>
        </w:rPr>
      </w:pPr>
      <w:r w:rsidRPr="00687B7C">
        <w:rPr>
          <w:rFonts w:ascii="Book Antiqua" w:hAnsi="Book Antiqua"/>
          <w:b/>
          <w:bCs/>
          <w:sz w:val="28"/>
          <w:szCs w:val="28"/>
        </w:rPr>
        <w:t>Results</w:t>
      </w:r>
    </w:p>
    <w:p w14:paraId="375E0911" w14:textId="77777777" w:rsidR="00B21E88" w:rsidRPr="00687B7C" w:rsidRDefault="00B21E88" w:rsidP="00B21E88">
      <w:pPr>
        <w:rPr>
          <w:rFonts w:ascii="Book Antiqua" w:hAnsi="Book Antiqua"/>
          <w:b/>
          <w:sz w:val="28"/>
          <w:szCs w:val="28"/>
        </w:rPr>
      </w:pPr>
    </w:p>
    <w:p w14:paraId="3CD628B9" w14:textId="4C2CEE9B" w:rsidR="00B21E88" w:rsidRDefault="00D44E19" w:rsidP="00B21E88">
      <w:pPr>
        <w:jc w:val="both"/>
        <w:rPr>
          <w:rFonts w:ascii="Book Antiqua" w:hAnsi="Book Antiqua"/>
          <w:bCs/>
          <w:sz w:val="24"/>
          <w:szCs w:val="24"/>
        </w:rPr>
      </w:pPr>
      <w:r w:rsidRPr="00687B7C">
        <w:rPr>
          <w:rFonts w:ascii="Book Antiqua" w:hAnsi="Book Antiqua"/>
          <w:bCs/>
          <w:sz w:val="24"/>
          <w:szCs w:val="24"/>
        </w:rPr>
        <w:t>This table allowed the comparison and organization of data, according to their differences, similarities and the review question, which were critically analyzed and grouped. (Chart 1). Below is the summary table of the 5 analyzed articles.</w:t>
      </w:r>
    </w:p>
    <w:p w14:paraId="316D32A6" w14:textId="77777777" w:rsidR="00530A34" w:rsidRDefault="00530A34" w:rsidP="00530A34">
      <w:pPr>
        <w:jc w:val="both"/>
        <w:rPr>
          <w:rFonts w:ascii="Book Antiqua" w:hAnsi="Book Antiqua"/>
          <w:bCs/>
        </w:rPr>
      </w:pPr>
      <w:r w:rsidRPr="00687B7C">
        <w:rPr>
          <w:rFonts w:ascii="Book Antiqua" w:hAnsi="Book Antiqua"/>
          <w:b/>
        </w:rPr>
        <w:lastRenderedPageBreak/>
        <w:t xml:space="preserve">Table 1- </w:t>
      </w:r>
      <w:r w:rsidRPr="00687B7C">
        <w:rPr>
          <w:rFonts w:ascii="Book Antiqua" w:hAnsi="Book Antiqua"/>
          <w:bCs/>
        </w:rPr>
        <w:t>Synthesis of selected articles, São Paulo, Brazil, 2020</w:t>
      </w:r>
      <w:r>
        <w:rPr>
          <w:rFonts w:ascii="Book Antiqua" w:hAnsi="Book Antiqua"/>
          <w:bCs/>
        </w:rPr>
        <w:t>.</w:t>
      </w:r>
    </w:p>
    <w:tbl>
      <w:tblPr>
        <w:tblStyle w:val="Tabelacomgrade"/>
        <w:tblW w:w="10348" w:type="dxa"/>
        <w:jc w:val="center"/>
        <w:tblLook w:val="04A0" w:firstRow="1" w:lastRow="0" w:firstColumn="1" w:lastColumn="0" w:noHBand="0" w:noVBand="1"/>
      </w:tblPr>
      <w:tblGrid>
        <w:gridCol w:w="1652"/>
        <w:gridCol w:w="1178"/>
        <w:gridCol w:w="1900"/>
        <w:gridCol w:w="1582"/>
        <w:gridCol w:w="2073"/>
        <w:gridCol w:w="1963"/>
      </w:tblGrid>
      <w:tr w:rsidR="00530A34" w14:paraId="533E21B2" w14:textId="77777777" w:rsidTr="00530A34">
        <w:trPr>
          <w:trHeight w:val="487"/>
          <w:jc w:val="center"/>
        </w:trPr>
        <w:tc>
          <w:tcPr>
            <w:tcW w:w="1652" w:type="dxa"/>
            <w:shd w:val="clear" w:color="auto" w:fill="BFBFBF" w:themeFill="background1" w:themeFillShade="BF"/>
            <w:vAlign w:val="center"/>
          </w:tcPr>
          <w:p w14:paraId="6D070C49" w14:textId="77777777" w:rsidR="00530A34" w:rsidRDefault="00530A34" w:rsidP="00530A34">
            <w:pPr>
              <w:jc w:val="center"/>
              <w:rPr>
                <w:rFonts w:ascii="Book Antiqua" w:hAnsi="Book Antiqua"/>
                <w:bCs/>
                <w:lang w:val="pt-BR"/>
              </w:rPr>
            </w:pPr>
            <w:r w:rsidRPr="00B21E88">
              <w:rPr>
                <w:rFonts w:ascii="Book Antiqua" w:eastAsia="Times New Roman" w:hAnsi="Book Antiqua" w:cs="Calibri"/>
                <w:b/>
                <w:bCs/>
                <w:sz w:val="20"/>
                <w:szCs w:val="20"/>
                <w:lang w:eastAsia="pt-BR"/>
              </w:rPr>
              <w:t>T</w:t>
            </w:r>
            <w:r>
              <w:rPr>
                <w:rFonts w:ascii="Book Antiqua" w:eastAsia="Times New Roman" w:hAnsi="Book Antiqua" w:cs="Calibri"/>
                <w:b/>
                <w:bCs/>
                <w:sz w:val="20"/>
                <w:szCs w:val="20"/>
                <w:lang w:eastAsia="pt-BR"/>
              </w:rPr>
              <w:t>itle</w:t>
            </w:r>
          </w:p>
        </w:tc>
        <w:tc>
          <w:tcPr>
            <w:tcW w:w="1178" w:type="dxa"/>
            <w:shd w:val="clear" w:color="auto" w:fill="BFBFBF" w:themeFill="background1" w:themeFillShade="BF"/>
            <w:vAlign w:val="center"/>
          </w:tcPr>
          <w:p w14:paraId="426F3E90" w14:textId="77777777" w:rsidR="00530A34" w:rsidRDefault="00530A34" w:rsidP="00530A34">
            <w:pPr>
              <w:jc w:val="center"/>
              <w:rPr>
                <w:rFonts w:ascii="Book Antiqua" w:hAnsi="Book Antiqua"/>
                <w:bCs/>
                <w:lang w:val="pt-BR"/>
              </w:rPr>
            </w:pPr>
            <w:r w:rsidRPr="00B21E88">
              <w:rPr>
                <w:rFonts w:ascii="Book Antiqua" w:eastAsia="Times New Roman" w:hAnsi="Book Antiqua" w:cs="Calibri"/>
                <w:b/>
                <w:bCs/>
                <w:sz w:val="20"/>
                <w:szCs w:val="20"/>
                <w:lang w:eastAsia="pt-BR"/>
              </w:rPr>
              <w:t>Aut</w:t>
            </w:r>
            <w:r>
              <w:rPr>
                <w:rFonts w:ascii="Book Antiqua" w:eastAsia="Times New Roman" w:hAnsi="Book Antiqua" w:cs="Calibri"/>
                <w:b/>
                <w:bCs/>
                <w:sz w:val="20"/>
                <w:szCs w:val="20"/>
                <w:lang w:eastAsia="pt-BR"/>
              </w:rPr>
              <w:t>hor</w:t>
            </w:r>
            <w:r w:rsidRPr="00B21E88">
              <w:rPr>
                <w:rFonts w:ascii="Book Antiqua" w:eastAsia="Times New Roman" w:hAnsi="Book Antiqua" w:cs="Calibri"/>
                <w:b/>
                <w:bCs/>
                <w:sz w:val="20"/>
                <w:szCs w:val="20"/>
                <w:lang w:eastAsia="pt-BR"/>
              </w:rPr>
              <w:t xml:space="preserve">/   </w:t>
            </w:r>
            <w:r>
              <w:rPr>
                <w:rFonts w:ascii="Book Antiqua" w:eastAsia="Times New Roman" w:hAnsi="Book Antiqua" w:cs="Calibri"/>
                <w:b/>
                <w:bCs/>
                <w:sz w:val="20"/>
                <w:szCs w:val="20"/>
                <w:lang w:eastAsia="pt-BR"/>
              </w:rPr>
              <w:t>year</w:t>
            </w:r>
            <w:r w:rsidRPr="00B21E88">
              <w:rPr>
                <w:rFonts w:ascii="Book Antiqua" w:eastAsia="Times New Roman" w:hAnsi="Book Antiqua" w:cs="Calibri"/>
                <w:b/>
                <w:bCs/>
                <w:sz w:val="20"/>
                <w:szCs w:val="20"/>
                <w:lang w:eastAsia="pt-BR"/>
              </w:rPr>
              <w:t xml:space="preserve">  2020</w:t>
            </w:r>
          </w:p>
        </w:tc>
        <w:tc>
          <w:tcPr>
            <w:tcW w:w="1900" w:type="dxa"/>
            <w:shd w:val="clear" w:color="auto" w:fill="BFBFBF" w:themeFill="background1" w:themeFillShade="BF"/>
            <w:vAlign w:val="center"/>
          </w:tcPr>
          <w:p w14:paraId="40BFDF79" w14:textId="77777777" w:rsidR="00530A34" w:rsidRDefault="00530A34" w:rsidP="00530A34">
            <w:pPr>
              <w:jc w:val="center"/>
              <w:rPr>
                <w:rFonts w:ascii="Book Antiqua" w:hAnsi="Book Antiqua"/>
                <w:bCs/>
                <w:lang w:val="pt-BR"/>
              </w:rPr>
            </w:pPr>
            <w:r>
              <w:rPr>
                <w:rFonts w:ascii="Book Antiqua" w:eastAsia="Times New Roman" w:hAnsi="Book Antiqua" w:cs="Calibri"/>
                <w:b/>
                <w:bCs/>
                <w:sz w:val="20"/>
                <w:szCs w:val="20"/>
                <w:lang w:eastAsia="pt-BR"/>
              </w:rPr>
              <w:t>Objective</w:t>
            </w:r>
          </w:p>
        </w:tc>
        <w:tc>
          <w:tcPr>
            <w:tcW w:w="1582" w:type="dxa"/>
            <w:shd w:val="clear" w:color="auto" w:fill="BFBFBF" w:themeFill="background1" w:themeFillShade="BF"/>
            <w:vAlign w:val="center"/>
          </w:tcPr>
          <w:p w14:paraId="1BECF189" w14:textId="77777777" w:rsidR="00530A34" w:rsidRDefault="00530A34" w:rsidP="00530A34">
            <w:pPr>
              <w:jc w:val="center"/>
              <w:rPr>
                <w:rFonts w:ascii="Book Antiqua" w:hAnsi="Book Antiqua"/>
                <w:bCs/>
                <w:lang w:val="pt-BR"/>
              </w:rPr>
            </w:pPr>
            <w:r w:rsidRPr="00B21E88">
              <w:rPr>
                <w:rFonts w:ascii="Book Antiqua" w:eastAsia="Times New Roman" w:hAnsi="Book Antiqua" w:cs="Calibri"/>
                <w:b/>
                <w:bCs/>
                <w:sz w:val="20"/>
                <w:szCs w:val="20"/>
                <w:lang w:eastAsia="pt-BR"/>
              </w:rPr>
              <w:t>M</w:t>
            </w:r>
            <w:r>
              <w:rPr>
                <w:rFonts w:ascii="Book Antiqua" w:eastAsia="Times New Roman" w:hAnsi="Book Antiqua" w:cs="Calibri"/>
                <w:b/>
                <w:bCs/>
                <w:sz w:val="20"/>
                <w:szCs w:val="20"/>
                <w:lang w:eastAsia="pt-BR"/>
              </w:rPr>
              <w:t>ethods</w:t>
            </w:r>
          </w:p>
        </w:tc>
        <w:tc>
          <w:tcPr>
            <w:tcW w:w="2073" w:type="dxa"/>
            <w:shd w:val="clear" w:color="auto" w:fill="BFBFBF" w:themeFill="background1" w:themeFillShade="BF"/>
            <w:vAlign w:val="center"/>
          </w:tcPr>
          <w:p w14:paraId="6BFAE0AB" w14:textId="77777777" w:rsidR="00530A34" w:rsidRDefault="00530A34" w:rsidP="00530A34">
            <w:pPr>
              <w:jc w:val="center"/>
              <w:rPr>
                <w:rFonts w:ascii="Book Antiqua" w:hAnsi="Book Antiqua"/>
                <w:bCs/>
                <w:lang w:val="pt-BR"/>
              </w:rPr>
            </w:pPr>
            <w:r w:rsidRPr="00B21E88">
              <w:rPr>
                <w:rFonts w:ascii="Book Antiqua" w:eastAsia="Times New Roman" w:hAnsi="Book Antiqua" w:cs="Calibri"/>
                <w:b/>
                <w:bCs/>
                <w:sz w:val="20"/>
                <w:szCs w:val="20"/>
                <w:lang w:eastAsia="pt-BR"/>
              </w:rPr>
              <w:t>Result</w:t>
            </w:r>
            <w:r>
              <w:rPr>
                <w:rFonts w:ascii="Book Antiqua" w:eastAsia="Times New Roman" w:hAnsi="Book Antiqua" w:cs="Calibri"/>
                <w:b/>
                <w:bCs/>
                <w:sz w:val="20"/>
                <w:szCs w:val="20"/>
                <w:lang w:eastAsia="pt-BR"/>
              </w:rPr>
              <w:t>s</w:t>
            </w:r>
          </w:p>
        </w:tc>
        <w:tc>
          <w:tcPr>
            <w:tcW w:w="1963" w:type="dxa"/>
            <w:shd w:val="clear" w:color="auto" w:fill="BFBFBF" w:themeFill="background1" w:themeFillShade="BF"/>
            <w:vAlign w:val="center"/>
          </w:tcPr>
          <w:p w14:paraId="128A0067" w14:textId="77777777" w:rsidR="00530A34" w:rsidRDefault="00530A34" w:rsidP="00530A34">
            <w:pPr>
              <w:jc w:val="center"/>
              <w:rPr>
                <w:rFonts w:ascii="Book Antiqua" w:hAnsi="Book Antiqua"/>
                <w:bCs/>
                <w:lang w:val="pt-BR"/>
              </w:rPr>
            </w:pPr>
            <w:r w:rsidRPr="00B21E88">
              <w:rPr>
                <w:rFonts w:ascii="Book Antiqua" w:eastAsia="Times New Roman" w:hAnsi="Book Antiqua" w:cs="Calibri"/>
                <w:b/>
                <w:bCs/>
                <w:sz w:val="20"/>
                <w:szCs w:val="20"/>
                <w:lang w:eastAsia="pt-BR"/>
              </w:rPr>
              <w:t>Conclus</w:t>
            </w:r>
            <w:r>
              <w:rPr>
                <w:rFonts w:ascii="Book Antiqua" w:eastAsia="Times New Roman" w:hAnsi="Book Antiqua" w:cs="Calibri"/>
                <w:b/>
                <w:bCs/>
                <w:sz w:val="20"/>
                <w:szCs w:val="20"/>
                <w:lang w:eastAsia="pt-BR"/>
              </w:rPr>
              <w:t>ion</w:t>
            </w:r>
          </w:p>
        </w:tc>
      </w:tr>
      <w:tr w:rsidR="00530A34" w14:paraId="152337F4" w14:textId="77777777" w:rsidTr="00530A34">
        <w:trPr>
          <w:trHeight w:val="3698"/>
          <w:jc w:val="center"/>
        </w:trPr>
        <w:tc>
          <w:tcPr>
            <w:tcW w:w="1652" w:type="dxa"/>
            <w:vAlign w:val="center"/>
          </w:tcPr>
          <w:p w14:paraId="119F7EF0" w14:textId="77777777" w:rsidR="00530A34" w:rsidRPr="00687B7C" w:rsidRDefault="00530A34" w:rsidP="00530A34">
            <w:pPr>
              <w:jc w:val="center"/>
              <w:rPr>
                <w:rFonts w:ascii="Book Antiqua" w:eastAsia="Times New Roman" w:hAnsi="Book Antiqua" w:cs="Calibri"/>
                <w:sz w:val="20"/>
                <w:szCs w:val="20"/>
                <w:lang w:eastAsia="pt-BR"/>
              </w:rPr>
            </w:pPr>
          </w:p>
          <w:p w14:paraId="2ED5656D" w14:textId="77777777" w:rsidR="00530A34" w:rsidRPr="00687B7C" w:rsidRDefault="00530A34" w:rsidP="00530A34">
            <w:pPr>
              <w:jc w:val="both"/>
              <w:rPr>
                <w:rFonts w:ascii="Book Antiqua" w:hAnsi="Book Antiqua"/>
                <w:bCs/>
              </w:rPr>
            </w:pPr>
            <w:r w:rsidRPr="00687B7C">
              <w:rPr>
                <w:rFonts w:ascii="Book Antiqua" w:eastAsia="Times New Roman" w:hAnsi="Book Antiqua" w:cs="Calibri"/>
                <w:sz w:val="20"/>
                <w:szCs w:val="20"/>
                <w:lang w:eastAsia="pt-BR"/>
              </w:rPr>
              <w:t>Impacts of the COVID-19 pandemic on violence against women: reflections based on Abraham Maslow's theory of human motivation</w:t>
            </w:r>
          </w:p>
        </w:tc>
        <w:tc>
          <w:tcPr>
            <w:tcW w:w="1178" w:type="dxa"/>
            <w:vAlign w:val="center"/>
          </w:tcPr>
          <w:p w14:paraId="4BA0CED4" w14:textId="77777777" w:rsidR="00530A34" w:rsidRPr="00687B7C" w:rsidRDefault="00530A34" w:rsidP="00530A34">
            <w:pPr>
              <w:jc w:val="center"/>
              <w:rPr>
                <w:rFonts w:ascii="Book Antiqua" w:eastAsia="Times New Roman" w:hAnsi="Book Antiqua" w:cs="Calibri"/>
                <w:sz w:val="20"/>
                <w:szCs w:val="20"/>
                <w:lang w:eastAsia="pt-BR"/>
              </w:rPr>
            </w:pPr>
          </w:p>
          <w:p w14:paraId="732B78C0" w14:textId="77777777" w:rsidR="00530A34" w:rsidRDefault="00530A34" w:rsidP="00530A34">
            <w:pPr>
              <w:jc w:val="both"/>
              <w:rPr>
                <w:rFonts w:ascii="Book Antiqua" w:hAnsi="Book Antiqua"/>
                <w:bCs/>
                <w:lang w:val="pt-BR"/>
              </w:rPr>
            </w:pPr>
            <w:r w:rsidRPr="00B21E88">
              <w:rPr>
                <w:rFonts w:ascii="Book Antiqua" w:eastAsia="Times New Roman" w:hAnsi="Book Antiqua" w:cs="Calibri"/>
                <w:sz w:val="20"/>
                <w:szCs w:val="20"/>
                <w:lang w:eastAsia="pt-BR"/>
              </w:rPr>
              <w:t>Santos et al</w:t>
            </w:r>
            <w:r w:rsidRPr="00B21E88">
              <w:rPr>
                <w:rFonts w:ascii="Book Antiqua" w:eastAsia="Times New Roman" w:hAnsi="Book Antiqua" w:cs="Calibri"/>
                <w:sz w:val="20"/>
                <w:szCs w:val="20"/>
                <w:vertAlign w:val="superscript"/>
                <w:lang w:eastAsia="pt-BR"/>
              </w:rPr>
              <w:t>3</w:t>
            </w:r>
          </w:p>
        </w:tc>
        <w:tc>
          <w:tcPr>
            <w:tcW w:w="1900" w:type="dxa"/>
            <w:vAlign w:val="center"/>
          </w:tcPr>
          <w:p w14:paraId="65C44081" w14:textId="77777777" w:rsidR="00530A34" w:rsidRPr="00687B7C" w:rsidRDefault="00530A34" w:rsidP="00530A34">
            <w:pPr>
              <w:jc w:val="center"/>
              <w:rPr>
                <w:rFonts w:ascii="Book Antiqua" w:eastAsia="Times New Roman" w:hAnsi="Book Antiqua" w:cs="Calibri"/>
                <w:sz w:val="20"/>
                <w:szCs w:val="20"/>
                <w:lang w:eastAsia="pt-BR"/>
              </w:rPr>
            </w:pPr>
          </w:p>
          <w:p w14:paraId="34EB7E4A" w14:textId="77777777" w:rsidR="00530A34" w:rsidRPr="00687B7C" w:rsidRDefault="00530A34" w:rsidP="00530A34">
            <w:pPr>
              <w:jc w:val="both"/>
              <w:rPr>
                <w:rFonts w:ascii="Book Antiqua" w:hAnsi="Book Antiqua"/>
                <w:bCs/>
              </w:rPr>
            </w:pPr>
            <w:r w:rsidRPr="00687B7C">
              <w:rPr>
                <w:rFonts w:ascii="Book Antiqua" w:eastAsia="Times New Roman" w:hAnsi="Book Antiqua" w:cs="Calibri"/>
                <w:sz w:val="20"/>
                <w:szCs w:val="20"/>
                <w:lang w:eastAsia="pt-BR"/>
              </w:rPr>
              <w:t>Reflect on the impacts of the COVID-19 pandemic on violence against women, based on the analysis of Abraham Maslow's theory of human motivation.</w:t>
            </w:r>
          </w:p>
        </w:tc>
        <w:tc>
          <w:tcPr>
            <w:tcW w:w="1582" w:type="dxa"/>
            <w:vAlign w:val="center"/>
          </w:tcPr>
          <w:p w14:paraId="4958A62A" w14:textId="77777777" w:rsidR="00530A34" w:rsidRPr="00687B7C" w:rsidRDefault="00530A34" w:rsidP="00530A34">
            <w:pPr>
              <w:jc w:val="center"/>
              <w:rPr>
                <w:rFonts w:ascii="Book Antiqua" w:eastAsia="Times New Roman" w:hAnsi="Book Antiqua" w:cs="Calibri"/>
                <w:sz w:val="20"/>
                <w:szCs w:val="20"/>
                <w:lang w:eastAsia="pt-BR"/>
              </w:rPr>
            </w:pPr>
          </w:p>
          <w:p w14:paraId="68EB6575" w14:textId="77777777" w:rsidR="00530A34" w:rsidRPr="00687B7C" w:rsidRDefault="00530A34" w:rsidP="00530A34">
            <w:pPr>
              <w:jc w:val="both"/>
              <w:rPr>
                <w:rFonts w:ascii="Book Antiqua" w:hAnsi="Book Antiqua"/>
                <w:bCs/>
              </w:rPr>
            </w:pPr>
            <w:r w:rsidRPr="00687B7C">
              <w:rPr>
                <w:rFonts w:ascii="Book Antiqua" w:eastAsia="Times New Roman" w:hAnsi="Book Antiqua" w:cs="Calibri"/>
                <w:sz w:val="20"/>
                <w:szCs w:val="20"/>
                <w:lang w:eastAsia="pt-BR"/>
              </w:rPr>
              <w:t>This is a reflective study with documentary analysis carried out in June 2020, whose theoretical framework was Abraham Maslow's theory of basic human needs.</w:t>
            </w:r>
          </w:p>
        </w:tc>
        <w:tc>
          <w:tcPr>
            <w:tcW w:w="2073" w:type="dxa"/>
            <w:vAlign w:val="center"/>
          </w:tcPr>
          <w:p w14:paraId="29A02F4B" w14:textId="77777777" w:rsidR="00530A34" w:rsidRPr="00687B7C" w:rsidRDefault="00530A34" w:rsidP="00530A34">
            <w:pPr>
              <w:jc w:val="both"/>
              <w:rPr>
                <w:rFonts w:ascii="Book Antiqua" w:hAnsi="Book Antiqua"/>
                <w:bCs/>
              </w:rPr>
            </w:pPr>
            <w:r w:rsidRPr="00687B7C">
              <w:rPr>
                <w:rFonts w:ascii="Book Antiqua" w:eastAsia="Times New Roman" w:hAnsi="Book Antiqua" w:cs="Calibri"/>
                <w:sz w:val="20"/>
                <w:szCs w:val="20"/>
                <w:lang w:eastAsia="pt-BR"/>
              </w:rPr>
              <w:t>The hierarchical levels were described according to the Maslow pyramid and a parallel was drawn with the data on violence against women before and during the COVID-19 pandemic period, making it the most affected among women living with the aggressor in the same family environment.</w:t>
            </w:r>
          </w:p>
        </w:tc>
        <w:tc>
          <w:tcPr>
            <w:tcW w:w="1963" w:type="dxa"/>
            <w:vAlign w:val="center"/>
          </w:tcPr>
          <w:p w14:paraId="01431868" w14:textId="77777777" w:rsidR="00530A34" w:rsidRPr="00687B7C" w:rsidRDefault="00530A34" w:rsidP="00530A34">
            <w:pPr>
              <w:jc w:val="center"/>
              <w:rPr>
                <w:rFonts w:ascii="Book Antiqua" w:eastAsia="Times New Roman" w:hAnsi="Book Antiqua" w:cs="Calibri"/>
                <w:sz w:val="20"/>
                <w:szCs w:val="20"/>
                <w:lang w:eastAsia="pt-BR"/>
              </w:rPr>
            </w:pPr>
          </w:p>
          <w:p w14:paraId="060BFE30" w14:textId="77777777" w:rsidR="00530A34" w:rsidRPr="00687B7C" w:rsidRDefault="00530A34" w:rsidP="00530A34">
            <w:pPr>
              <w:jc w:val="both"/>
              <w:rPr>
                <w:rFonts w:ascii="Book Antiqua" w:hAnsi="Book Antiqua"/>
                <w:bCs/>
              </w:rPr>
            </w:pPr>
            <w:r w:rsidRPr="00687B7C">
              <w:rPr>
                <w:rFonts w:ascii="Book Antiqua" w:eastAsia="Times New Roman" w:hAnsi="Book Antiqua" w:cs="Calibri"/>
                <w:sz w:val="20"/>
                <w:szCs w:val="20"/>
                <w:lang w:eastAsia="pt-BR"/>
              </w:rPr>
              <w:t>The present study demonstrated that the COVID-19 pandemic can affect women who suffer domestic violence at all hierarchical levels in the Maslow pyramid. The basic, physiological, security, relationship and affection, self-esteem and self-realization needs.</w:t>
            </w:r>
          </w:p>
        </w:tc>
      </w:tr>
      <w:tr w:rsidR="00530A34" w14:paraId="7FA24DFA" w14:textId="77777777" w:rsidTr="00530A34">
        <w:trPr>
          <w:trHeight w:val="3698"/>
          <w:jc w:val="center"/>
        </w:trPr>
        <w:tc>
          <w:tcPr>
            <w:tcW w:w="1652" w:type="dxa"/>
            <w:vAlign w:val="center"/>
          </w:tcPr>
          <w:p w14:paraId="032659AE" w14:textId="77777777" w:rsidR="00530A34" w:rsidRPr="00687B7C" w:rsidRDefault="00530A34" w:rsidP="00530A34">
            <w:pPr>
              <w:jc w:val="center"/>
              <w:rPr>
                <w:rFonts w:ascii="Book Antiqua" w:eastAsia="Times New Roman" w:hAnsi="Book Antiqua" w:cs="Calibri"/>
                <w:sz w:val="20"/>
                <w:szCs w:val="20"/>
                <w:lang w:eastAsia="pt-BR"/>
              </w:rPr>
            </w:pPr>
          </w:p>
          <w:p w14:paraId="714B07BC"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Masculinity in times of pandemic: where power shrinks, violence sets in</w:t>
            </w:r>
          </w:p>
        </w:tc>
        <w:tc>
          <w:tcPr>
            <w:tcW w:w="1178" w:type="dxa"/>
            <w:vAlign w:val="center"/>
          </w:tcPr>
          <w:p w14:paraId="6674AB0B" w14:textId="77777777" w:rsidR="00530A34" w:rsidRPr="00687B7C" w:rsidRDefault="00530A34" w:rsidP="00530A34">
            <w:pPr>
              <w:jc w:val="center"/>
              <w:rPr>
                <w:rFonts w:ascii="Book Antiqua" w:eastAsia="Times New Roman" w:hAnsi="Book Antiqua" w:cs="Calibri"/>
                <w:sz w:val="20"/>
                <w:szCs w:val="20"/>
                <w:lang w:eastAsia="pt-BR"/>
              </w:rPr>
            </w:pPr>
          </w:p>
          <w:p w14:paraId="24D2AFC5" w14:textId="77777777" w:rsidR="00530A34" w:rsidRPr="00B21E88" w:rsidRDefault="006F2E50" w:rsidP="00530A34">
            <w:pPr>
              <w:jc w:val="center"/>
              <w:rPr>
                <w:rFonts w:ascii="Book Antiqua" w:eastAsia="Times New Roman" w:hAnsi="Book Antiqua" w:cs="Calibri"/>
                <w:sz w:val="20"/>
                <w:szCs w:val="20"/>
                <w:lang w:val="pt-BR" w:eastAsia="pt-BR"/>
              </w:rPr>
            </w:pPr>
            <w:hyperlink r:id="rId17" w:history="1">
              <w:r w:rsidR="00530A34" w:rsidRPr="00B21E88">
                <w:rPr>
                  <w:rFonts w:ascii="Book Antiqua" w:eastAsia="Times New Roman" w:hAnsi="Book Antiqua" w:cs="Calibri"/>
                  <w:sz w:val="20"/>
                  <w:szCs w:val="20"/>
                  <w:lang w:eastAsia="pt-BR"/>
                </w:rPr>
                <w:t>Santos, et al</w:t>
              </w:r>
              <w:r w:rsidR="00530A34" w:rsidRPr="00B21E88">
                <w:rPr>
                  <w:rFonts w:ascii="Book Antiqua" w:eastAsia="Times New Roman" w:hAnsi="Book Antiqua" w:cs="Calibri"/>
                  <w:sz w:val="20"/>
                  <w:szCs w:val="20"/>
                  <w:vertAlign w:val="superscript"/>
                  <w:lang w:eastAsia="pt-BR"/>
                </w:rPr>
                <w:t>14</w:t>
              </w:r>
            </w:hyperlink>
          </w:p>
        </w:tc>
        <w:tc>
          <w:tcPr>
            <w:tcW w:w="1900" w:type="dxa"/>
            <w:vAlign w:val="center"/>
          </w:tcPr>
          <w:p w14:paraId="41ADEC30" w14:textId="77777777" w:rsidR="00530A34" w:rsidRPr="00687B7C" w:rsidRDefault="00530A34" w:rsidP="00530A34">
            <w:pPr>
              <w:jc w:val="center"/>
              <w:rPr>
                <w:rFonts w:ascii="Book Antiqua" w:eastAsia="Times New Roman" w:hAnsi="Book Antiqua" w:cs="Calibri"/>
                <w:sz w:val="20"/>
                <w:szCs w:val="20"/>
                <w:lang w:eastAsia="pt-BR"/>
              </w:rPr>
            </w:pPr>
          </w:p>
          <w:p w14:paraId="484ABC30"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The objective of this essay is to reflect on man-power-violence relations based on Hannah Arendt's conceptions, problematizing the normalized concept of hegemonic masculinity</w:t>
            </w:r>
          </w:p>
        </w:tc>
        <w:tc>
          <w:tcPr>
            <w:tcW w:w="1582" w:type="dxa"/>
            <w:vAlign w:val="center"/>
          </w:tcPr>
          <w:p w14:paraId="7622539A" w14:textId="77777777" w:rsidR="00530A34" w:rsidRPr="00687B7C" w:rsidRDefault="00530A34" w:rsidP="00530A34">
            <w:pPr>
              <w:jc w:val="center"/>
              <w:rPr>
                <w:rFonts w:ascii="Book Antiqua" w:eastAsia="Times New Roman" w:hAnsi="Book Antiqua" w:cs="Calibri"/>
                <w:sz w:val="20"/>
                <w:szCs w:val="20"/>
                <w:lang w:eastAsia="pt-BR"/>
              </w:rPr>
            </w:pPr>
          </w:p>
          <w:p w14:paraId="1DEE36CE"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Essay sought to deconstruct the idea that there is a single model of hegemonic masculinity and that proposes a global domination of men over women.</w:t>
            </w:r>
          </w:p>
        </w:tc>
        <w:tc>
          <w:tcPr>
            <w:tcW w:w="2073" w:type="dxa"/>
            <w:vAlign w:val="center"/>
          </w:tcPr>
          <w:p w14:paraId="56B93A0D"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An increase in domestic violence was observed as an effect of the decrease in patriarchal power, in an attempt to stabilize the masculinity model defined by this patriarchal power, or attempts are made to reconstitute it in new configurations.</w:t>
            </w:r>
          </w:p>
        </w:tc>
        <w:tc>
          <w:tcPr>
            <w:tcW w:w="1963" w:type="dxa"/>
            <w:vAlign w:val="center"/>
          </w:tcPr>
          <w:p w14:paraId="1AF4EDED" w14:textId="77777777" w:rsidR="00530A34" w:rsidRPr="00687B7C" w:rsidRDefault="00530A34" w:rsidP="00530A34">
            <w:pPr>
              <w:jc w:val="center"/>
              <w:rPr>
                <w:rFonts w:ascii="Book Antiqua" w:eastAsia="Times New Roman" w:hAnsi="Book Antiqua" w:cs="Calibri"/>
                <w:sz w:val="20"/>
                <w:szCs w:val="20"/>
                <w:lang w:eastAsia="pt-BR"/>
              </w:rPr>
            </w:pPr>
          </w:p>
          <w:p w14:paraId="41585179"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In view of this reality, it is necessary, within the scope of Collective Health, to reflect on the reformulation of the National Policy for Integral Attention to Men's Health, being the main one to gender changes, giving rise to new strategies in the power relationship.</w:t>
            </w:r>
          </w:p>
          <w:p w14:paraId="743A6785" w14:textId="77777777" w:rsidR="00530A34" w:rsidRPr="00687B7C" w:rsidRDefault="00530A34" w:rsidP="00530A34">
            <w:pPr>
              <w:jc w:val="center"/>
              <w:rPr>
                <w:rFonts w:ascii="Book Antiqua" w:eastAsia="Times New Roman" w:hAnsi="Book Antiqua" w:cs="Calibri"/>
                <w:sz w:val="20"/>
                <w:szCs w:val="20"/>
                <w:lang w:eastAsia="pt-BR"/>
              </w:rPr>
            </w:pPr>
          </w:p>
        </w:tc>
      </w:tr>
      <w:tr w:rsidR="00530A34" w14:paraId="55B0F73D" w14:textId="77777777" w:rsidTr="00530A34">
        <w:trPr>
          <w:trHeight w:val="132"/>
          <w:jc w:val="center"/>
        </w:trPr>
        <w:tc>
          <w:tcPr>
            <w:tcW w:w="1652" w:type="dxa"/>
            <w:vAlign w:val="center"/>
          </w:tcPr>
          <w:p w14:paraId="109668FC" w14:textId="77777777" w:rsidR="00530A34" w:rsidRPr="00687B7C" w:rsidRDefault="00530A34" w:rsidP="00530A34">
            <w:pPr>
              <w:jc w:val="center"/>
              <w:rPr>
                <w:rFonts w:ascii="Book Antiqua" w:eastAsia="Times New Roman" w:hAnsi="Book Antiqua" w:cs="Calibri"/>
                <w:sz w:val="20"/>
                <w:szCs w:val="20"/>
                <w:lang w:eastAsia="pt-BR"/>
              </w:rPr>
            </w:pPr>
          </w:p>
          <w:p w14:paraId="75463415"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COVID-19 violence against women, children and adolescents in times of pandemic: overview, motivations and ways of coping.</w:t>
            </w:r>
          </w:p>
        </w:tc>
        <w:tc>
          <w:tcPr>
            <w:tcW w:w="1178" w:type="dxa"/>
            <w:vAlign w:val="center"/>
          </w:tcPr>
          <w:p w14:paraId="2148EDBC" w14:textId="77777777" w:rsidR="00530A34" w:rsidRPr="00687B7C" w:rsidRDefault="00530A34" w:rsidP="00530A34">
            <w:pPr>
              <w:jc w:val="center"/>
              <w:rPr>
                <w:rFonts w:ascii="Book Antiqua" w:eastAsia="Times New Roman" w:hAnsi="Book Antiqua" w:cs="Calibri"/>
                <w:sz w:val="20"/>
                <w:szCs w:val="20"/>
                <w:lang w:eastAsia="pt-BR"/>
              </w:rPr>
            </w:pPr>
          </w:p>
          <w:p w14:paraId="05D5128D" w14:textId="77777777" w:rsidR="00530A34" w:rsidRPr="00B21E88" w:rsidRDefault="00530A34" w:rsidP="00530A34">
            <w:pPr>
              <w:jc w:val="center"/>
              <w:rPr>
                <w:rFonts w:ascii="Book Antiqua" w:eastAsia="Times New Roman" w:hAnsi="Book Antiqua" w:cs="Calibri"/>
                <w:sz w:val="20"/>
                <w:szCs w:val="20"/>
                <w:lang w:val="pt-BR" w:eastAsia="pt-BR"/>
              </w:rPr>
            </w:pPr>
            <w:r w:rsidRPr="00B21E88">
              <w:rPr>
                <w:rFonts w:ascii="Book Antiqua" w:eastAsia="Times New Roman" w:hAnsi="Book Antiqua" w:cs="Calibri"/>
                <w:sz w:val="20"/>
                <w:szCs w:val="20"/>
                <w:lang w:eastAsia="pt-BR"/>
              </w:rPr>
              <w:t>Marques, et al</w:t>
            </w:r>
            <w:r w:rsidRPr="00B21E88">
              <w:rPr>
                <w:rFonts w:ascii="Book Antiqua" w:eastAsia="Times New Roman" w:hAnsi="Book Antiqua" w:cs="Calibri"/>
                <w:sz w:val="20"/>
                <w:szCs w:val="20"/>
                <w:vertAlign w:val="superscript"/>
                <w:lang w:eastAsia="pt-BR"/>
              </w:rPr>
              <w:t>6</w:t>
            </w:r>
          </w:p>
        </w:tc>
        <w:tc>
          <w:tcPr>
            <w:tcW w:w="1900" w:type="dxa"/>
            <w:vAlign w:val="center"/>
          </w:tcPr>
          <w:p w14:paraId="5A35691D" w14:textId="77777777" w:rsidR="00530A34" w:rsidRPr="00687B7C" w:rsidRDefault="00530A34" w:rsidP="00530A34">
            <w:pPr>
              <w:jc w:val="center"/>
              <w:rPr>
                <w:rFonts w:ascii="Book Antiqua" w:eastAsia="Times New Roman" w:hAnsi="Book Antiqua" w:cs="Calibri"/>
                <w:sz w:val="20"/>
                <w:szCs w:val="20"/>
                <w:lang w:eastAsia="pt-BR"/>
              </w:rPr>
            </w:pPr>
          </w:p>
          <w:p w14:paraId="4E0E58B9"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As a result of social detachment and the sudden increase in the number of cases of violence in the context of a pandemic, international research organizations and the lay media are concerned about the signs of increased domestic violence.</w:t>
            </w:r>
          </w:p>
        </w:tc>
        <w:tc>
          <w:tcPr>
            <w:tcW w:w="1582" w:type="dxa"/>
            <w:vAlign w:val="center"/>
          </w:tcPr>
          <w:p w14:paraId="176E8D39" w14:textId="77777777" w:rsidR="00530A34" w:rsidRPr="00687B7C" w:rsidRDefault="00530A34" w:rsidP="00530A34">
            <w:pPr>
              <w:jc w:val="center"/>
              <w:rPr>
                <w:rFonts w:ascii="Book Antiqua" w:eastAsia="Times New Roman" w:hAnsi="Book Antiqua" w:cs="Calibri"/>
                <w:sz w:val="20"/>
                <w:szCs w:val="20"/>
                <w:lang w:eastAsia="pt-BR"/>
              </w:rPr>
            </w:pPr>
          </w:p>
          <w:p w14:paraId="072C7949"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Review on the subject on social media and internet.</w:t>
            </w:r>
          </w:p>
        </w:tc>
        <w:tc>
          <w:tcPr>
            <w:tcW w:w="2073" w:type="dxa"/>
            <w:vAlign w:val="center"/>
          </w:tcPr>
          <w:p w14:paraId="50359420" w14:textId="77777777" w:rsidR="00530A34" w:rsidRPr="00687B7C" w:rsidRDefault="00530A34" w:rsidP="00530A34">
            <w:pPr>
              <w:jc w:val="center"/>
              <w:rPr>
                <w:rFonts w:ascii="Book Antiqua" w:eastAsia="Times New Roman" w:hAnsi="Book Antiqua" w:cs="Calibri"/>
                <w:sz w:val="20"/>
                <w:szCs w:val="20"/>
                <w:lang w:eastAsia="pt-BR"/>
              </w:rPr>
            </w:pPr>
          </w:p>
          <w:p w14:paraId="328068B7" w14:textId="77777777" w:rsidR="00530A34" w:rsidRPr="00687B7C" w:rsidRDefault="00530A34" w:rsidP="00530A34">
            <w:pPr>
              <w:jc w:val="center"/>
              <w:rPr>
                <w:rFonts w:ascii="Book Antiqua" w:eastAsia="Times New Roman" w:hAnsi="Book Antiqua" w:cs="Calibri"/>
                <w:sz w:val="20"/>
                <w:szCs w:val="20"/>
                <w:lang w:eastAsia="pt-BR"/>
              </w:rPr>
            </w:pPr>
          </w:p>
          <w:p w14:paraId="033E0D33"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Violence against women and against children and adolescents was noted during the period of social detachment.</w:t>
            </w:r>
          </w:p>
        </w:tc>
        <w:tc>
          <w:tcPr>
            <w:tcW w:w="1963" w:type="dxa"/>
            <w:vAlign w:val="center"/>
          </w:tcPr>
          <w:p w14:paraId="7E8D1366" w14:textId="77777777" w:rsidR="00530A34" w:rsidRPr="00687B7C" w:rsidRDefault="00530A34" w:rsidP="00530A34">
            <w:pPr>
              <w:jc w:val="center"/>
              <w:rPr>
                <w:rFonts w:ascii="Book Antiqua" w:eastAsia="Times New Roman" w:hAnsi="Book Antiqua" w:cs="Calibri"/>
                <w:sz w:val="20"/>
                <w:szCs w:val="20"/>
                <w:lang w:eastAsia="pt-BR"/>
              </w:rPr>
            </w:pPr>
          </w:p>
          <w:p w14:paraId="052E20E7"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Based on the evidence and arguments described throughout this article, complementing the need for actions to combat violence against women, children and adolescents.</w:t>
            </w:r>
          </w:p>
        </w:tc>
      </w:tr>
      <w:tr w:rsidR="00530A34" w14:paraId="13BA88A2" w14:textId="77777777" w:rsidTr="00530A34">
        <w:trPr>
          <w:trHeight w:val="3698"/>
          <w:jc w:val="center"/>
        </w:trPr>
        <w:tc>
          <w:tcPr>
            <w:tcW w:w="1652" w:type="dxa"/>
            <w:vAlign w:val="center"/>
          </w:tcPr>
          <w:p w14:paraId="0109B748" w14:textId="77777777" w:rsidR="00530A34" w:rsidRPr="00687B7C" w:rsidRDefault="00530A34" w:rsidP="00530A34">
            <w:pPr>
              <w:jc w:val="center"/>
              <w:rPr>
                <w:rFonts w:ascii="Book Antiqua" w:eastAsia="Times New Roman" w:hAnsi="Book Antiqua" w:cs="Calibri"/>
                <w:sz w:val="20"/>
                <w:szCs w:val="20"/>
                <w:lang w:eastAsia="pt-BR"/>
              </w:rPr>
            </w:pPr>
          </w:p>
          <w:p w14:paraId="6CC8E9A5"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Intersectionality and other views on violence against women in times of pandemic by the covid-19</w:t>
            </w:r>
          </w:p>
        </w:tc>
        <w:tc>
          <w:tcPr>
            <w:tcW w:w="1178" w:type="dxa"/>
            <w:vAlign w:val="center"/>
          </w:tcPr>
          <w:p w14:paraId="72B84A63" w14:textId="77777777" w:rsidR="00530A34" w:rsidRPr="00687B7C" w:rsidRDefault="00530A34" w:rsidP="00530A34">
            <w:pPr>
              <w:jc w:val="center"/>
              <w:rPr>
                <w:rFonts w:ascii="Book Antiqua" w:eastAsia="Times New Roman" w:hAnsi="Book Antiqua" w:cs="Calibri"/>
                <w:sz w:val="20"/>
                <w:szCs w:val="20"/>
                <w:lang w:eastAsia="pt-BR"/>
              </w:rPr>
            </w:pPr>
          </w:p>
          <w:p w14:paraId="230AAF7A" w14:textId="77777777" w:rsidR="00530A34" w:rsidRPr="00B21E88" w:rsidRDefault="006F2E50" w:rsidP="00530A34">
            <w:pPr>
              <w:jc w:val="center"/>
              <w:rPr>
                <w:rFonts w:ascii="Book Antiqua" w:eastAsia="Times New Roman" w:hAnsi="Book Antiqua" w:cs="Calibri"/>
                <w:sz w:val="20"/>
                <w:szCs w:val="20"/>
                <w:lang w:val="pt-BR" w:eastAsia="pt-BR"/>
              </w:rPr>
            </w:pPr>
            <w:hyperlink r:id="rId18" w:history="1">
              <w:r w:rsidR="00530A34" w:rsidRPr="00B21E88">
                <w:rPr>
                  <w:rFonts w:ascii="Book Antiqua" w:eastAsia="Times New Roman" w:hAnsi="Book Antiqua" w:cs="Calibri"/>
                  <w:sz w:val="20"/>
                  <w:szCs w:val="20"/>
                  <w:lang w:eastAsia="pt-BR"/>
                </w:rPr>
                <w:t>Barbosa, et al</w:t>
              </w:r>
              <w:r w:rsidR="00530A34" w:rsidRPr="00B21E88">
                <w:rPr>
                  <w:rFonts w:ascii="Book Antiqua" w:eastAsia="Times New Roman" w:hAnsi="Book Antiqua" w:cs="Calibri"/>
                  <w:sz w:val="20"/>
                  <w:szCs w:val="20"/>
                  <w:vertAlign w:val="superscript"/>
                  <w:lang w:eastAsia="pt-BR"/>
                </w:rPr>
                <w:t>15</w:t>
              </w:r>
            </w:hyperlink>
          </w:p>
        </w:tc>
        <w:tc>
          <w:tcPr>
            <w:tcW w:w="1900" w:type="dxa"/>
            <w:vAlign w:val="center"/>
          </w:tcPr>
          <w:p w14:paraId="6BFAAA5E" w14:textId="77777777" w:rsidR="00530A34" w:rsidRPr="00687B7C" w:rsidRDefault="00530A34" w:rsidP="00530A34">
            <w:pPr>
              <w:jc w:val="center"/>
              <w:rPr>
                <w:rFonts w:ascii="Book Antiqua" w:eastAsia="Times New Roman" w:hAnsi="Book Antiqua" w:cs="Calibri"/>
                <w:sz w:val="20"/>
                <w:szCs w:val="20"/>
                <w:lang w:eastAsia="pt-BR"/>
              </w:rPr>
            </w:pPr>
          </w:p>
          <w:p w14:paraId="0A66CA31"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To problematize oppression and domestic violence during social isolation in times of pandemic</w:t>
            </w:r>
          </w:p>
        </w:tc>
        <w:tc>
          <w:tcPr>
            <w:tcW w:w="1582" w:type="dxa"/>
            <w:vAlign w:val="center"/>
          </w:tcPr>
          <w:p w14:paraId="24677EF6" w14:textId="77777777" w:rsidR="00530A34" w:rsidRPr="00687B7C" w:rsidRDefault="00530A34" w:rsidP="00530A34">
            <w:pPr>
              <w:jc w:val="center"/>
              <w:rPr>
                <w:rFonts w:ascii="Book Antiqua" w:eastAsia="Times New Roman" w:hAnsi="Book Antiqua" w:cs="Calibri"/>
                <w:sz w:val="20"/>
                <w:szCs w:val="20"/>
                <w:lang w:eastAsia="pt-BR"/>
              </w:rPr>
            </w:pPr>
          </w:p>
          <w:p w14:paraId="317E6FF2"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The essay sought to foster dialogue from an analysis of complexity, where it would be possible to articulate the local-singular, with the representations and forms instituted in a broader-social context, favoring the analysis of the socio-historical-political implications by the collective</w:t>
            </w:r>
          </w:p>
        </w:tc>
        <w:tc>
          <w:tcPr>
            <w:tcW w:w="2073" w:type="dxa"/>
            <w:vAlign w:val="center"/>
          </w:tcPr>
          <w:p w14:paraId="5A9962D1" w14:textId="77777777" w:rsidR="00530A34" w:rsidRPr="00687B7C" w:rsidRDefault="00530A34" w:rsidP="00530A34">
            <w:pPr>
              <w:jc w:val="center"/>
              <w:rPr>
                <w:rFonts w:ascii="Book Antiqua" w:eastAsia="Times New Roman" w:hAnsi="Book Antiqua" w:cs="Calibri"/>
                <w:sz w:val="20"/>
                <w:szCs w:val="20"/>
                <w:lang w:eastAsia="pt-BR"/>
              </w:rPr>
            </w:pPr>
          </w:p>
          <w:p w14:paraId="4970C5D7"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When society fails to incorporate established standards, to distinguish wars, violence against women, racial / ethnic prejudices, among others.</w:t>
            </w:r>
          </w:p>
        </w:tc>
        <w:tc>
          <w:tcPr>
            <w:tcW w:w="1963" w:type="dxa"/>
            <w:vAlign w:val="center"/>
          </w:tcPr>
          <w:p w14:paraId="0662A1C0" w14:textId="77777777" w:rsidR="00530A34" w:rsidRPr="00687B7C" w:rsidRDefault="00530A34" w:rsidP="00530A34">
            <w:pPr>
              <w:jc w:val="center"/>
              <w:rPr>
                <w:rFonts w:ascii="Book Antiqua" w:eastAsia="Times New Roman" w:hAnsi="Book Antiqua" w:cs="Calibri"/>
                <w:sz w:val="20"/>
                <w:szCs w:val="20"/>
                <w:lang w:eastAsia="pt-BR"/>
              </w:rPr>
            </w:pPr>
          </w:p>
          <w:p w14:paraId="10E3F1A9"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We tried to show that the increase in violence against women during the pandemic can be understood as tension between resistance to racism, sexism and the inequalities built by capitalism.</w:t>
            </w:r>
          </w:p>
        </w:tc>
      </w:tr>
      <w:tr w:rsidR="00530A34" w14:paraId="2977538D" w14:textId="77777777" w:rsidTr="00530A34">
        <w:trPr>
          <w:trHeight w:val="1321"/>
          <w:jc w:val="center"/>
        </w:trPr>
        <w:tc>
          <w:tcPr>
            <w:tcW w:w="1652" w:type="dxa"/>
            <w:vAlign w:val="center"/>
          </w:tcPr>
          <w:p w14:paraId="76187714" w14:textId="77777777" w:rsidR="00530A34" w:rsidRPr="00687B7C" w:rsidRDefault="00530A34" w:rsidP="00530A34">
            <w:pPr>
              <w:jc w:val="center"/>
              <w:rPr>
                <w:rFonts w:ascii="Book Antiqua" w:eastAsia="Times New Roman" w:hAnsi="Book Antiqua" w:cs="Calibri"/>
                <w:sz w:val="20"/>
                <w:szCs w:val="20"/>
                <w:lang w:eastAsia="pt-BR"/>
              </w:rPr>
            </w:pPr>
          </w:p>
          <w:p w14:paraId="239D3E5E"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Social isolation and the increase in domestic violence: what does this reveal to us?</w:t>
            </w:r>
          </w:p>
        </w:tc>
        <w:tc>
          <w:tcPr>
            <w:tcW w:w="1178" w:type="dxa"/>
            <w:vAlign w:val="center"/>
          </w:tcPr>
          <w:p w14:paraId="626E589D" w14:textId="77777777" w:rsidR="00530A34" w:rsidRPr="00687B7C" w:rsidRDefault="00530A34" w:rsidP="00530A34">
            <w:pPr>
              <w:jc w:val="center"/>
              <w:rPr>
                <w:rFonts w:ascii="Book Antiqua" w:eastAsia="Times New Roman" w:hAnsi="Book Antiqua" w:cs="Calibri"/>
                <w:sz w:val="20"/>
                <w:szCs w:val="20"/>
                <w:lang w:eastAsia="pt-BR"/>
              </w:rPr>
            </w:pPr>
          </w:p>
          <w:p w14:paraId="3E4A6F47" w14:textId="77777777" w:rsidR="00530A34" w:rsidRPr="00B21E88" w:rsidRDefault="006F2E50" w:rsidP="00530A34">
            <w:pPr>
              <w:jc w:val="center"/>
              <w:rPr>
                <w:rFonts w:ascii="Book Antiqua" w:eastAsia="Times New Roman" w:hAnsi="Book Antiqua" w:cs="Calibri"/>
                <w:sz w:val="20"/>
                <w:szCs w:val="20"/>
                <w:lang w:val="pt-BR" w:eastAsia="pt-BR"/>
              </w:rPr>
            </w:pPr>
            <w:hyperlink r:id="rId19" w:history="1">
              <w:r w:rsidR="00530A34" w:rsidRPr="00B21E88">
                <w:rPr>
                  <w:rFonts w:ascii="Book Antiqua" w:eastAsia="Times New Roman" w:hAnsi="Book Antiqua" w:cs="Calibri"/>
                  <w:sz w:val="20"/>
                  <w:szCs w:val="20"/>
                  <w:lang w:eastAsia="pt-BR"/>
                </w:rPr>
                <w:t xml:space="preserve">Vieira, et al </w:t>
              </w:r>
              <w:r w:rsidR="00530A34" w:rsidRPr="00B21E88">
                <w:rPr>
                  <w:rFonts w:ascii="Book Antiqua" w:eastAsia="Times New Roman" w:hAnsi="Book Antiqua" w:cs="Calibri"/>
                  <w:sz w:val="20"/>
                  <w:szCs w:val="20"/>
                  <w:vertAlign w:val="superscript"/>
                  <w:lang w:eastAsia="pt-BR"/>
                </w:rPr>
                <w:t>4</w:t>
              </w:r>
            </w:hyperlink>
          </w:p>
        </w:tc>
        <w:tc>
          <w:tcPr>
            <w:tcW w:w="1900" w:type="dxa"/>
            <w:vAlign w:val="center"/>
          </w:tcPr>
          <w:p w14:paraId="489BD461" w14:textId="77777777" w:rsidR="00530A34" w:rsidRPr="00687B7C" w:rsidRDefault="00530A34" w:rsidP="00530A34">
            <w:pPr>
              <w:jc w:val="center"/>
              <w:rPr>
                <w:rFonts w:ascii="Book Antiqua" w:eastAsia="Times New Roman" w:hAnsi="Book Antiqua" w:cs="Calibri"/>
                <w:sz w:val="20"/>
                <w:szCs w:val="20"/>
                <w:lang w:eastAsia="pt-BR"/>
              </w:rPr>
            </w:pPr>
          </w:p>
          <w:p w14:paraId="1D2F620F"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The article sought to establish some relationships between social isolation during the COVID-19 pandemic and the increase in violence against women, taking into account the context of a patriarchal society</w:t>
            </w:r>
          </w:p>
        </w:tc>
        <w:tc>
          <w:tcPr>
            <w:tcW w:w="1582" w:type="dxa"/>
            <w:vAlign w:val="center"/>
          </w:tcPr>
          <w:p w14:paraId="3DD1A49A" w14:textId="77777777" w:rsidR="00530A34" w:rsidRPr="00687B7C" w:rsidRDefault="00530A34" w:rsidP="00530A34">
            <w:pPr>
              <w:jc w:val="center"/>
              <w:rPr>
                <w:rFonts w:ascii="Book Antiqua" w:eastAsia="Times New Roman" w:hAnsi="Book Antiqua" w:cs="Calibri"/>
                <w:sz w:val="20"/>
                <w:szCs w:val="20"/>
                <w:lang w:eastAsia="pt-BR"/>
              </w:rPr>
            </w:pPr>
          </w:p>
          <w:p w14:paraId="2EA488E7"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Data, still incipient, published by the press of several countries were analyzed, as well as reports from international organizations and organizations aimed at facing domestic violence.</w:t>
            </w:r>
          </w:p>
        </w:tc>
        <w:tc>
          <w:tcPr>
            <w:tcW w:w="2073" w:type="dxa"/>
            <w:vAlign w:val="center"/>
          </w:tcPr>
          <w:p w14:paraId="7924E167" w14:textId="77777777" w:rsidR="00530A34" w:rsidRPr="00687B7C" w:rsidRDefault="00530A34" w:rsidP="00530A34">
            <w:pPr>
              <w:jc w:val="center"/>
              <w:rPr>
                <w:rFonts w:ascii="Book Antiqua" w:eastAsia="Times New Roman" w:hAnsi="Book Antiqua" w:cs="Calibri"/>
                <w:sz w:val="20"/>
                <w:szCs w:val="20"/>
                <w:lang w:eastAsia="pt-BR"/>
              </w:rPr>
            </w:pPr>
          </w:p>
          <w:p w14:paraId="16E8244E"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The confrontation of violence against women in the context of the pandemic cannot be restricted to the reception of complaints, efforts should be directed towards the increase of teams in the direct lines of prevention and response to violence, as well as expanding the dissemination of services</w:t>
            </w:r>
          </w:p>
          <w:p w14:paraId="62C58FC9" w14:textId="77777777" w:rsidR="00530A34" w:rsidRPr="00B21E88" w:rsidRDefault="00530A34" w:rsidP="00530A34">
            <w:pPr>
              <w:jc w:val="center"/>
              <w:rPr>
                <w:rFonts w:ascii="Book Antiqua" w:eastAsia="Times New Roman" w:hAnsi="Book Antiqua" w:cs="Calibri"/>
                <w:sz w:val="20"/>
                <w:szCs w:val="20"/>
                <w:lang w:val="pt-BR" w:eastAsia="pt-BR"/>
              </w:rPr>
            </w:pPr>
            <w:r w:rsidRPr="00D44E19">
              <w:rPr>
                <w:rFonts w:ascii="Book Antiqua" w:eastAsia="Times New Roman" w:hAnsi="Book Antiqua" w:cs="Calibri"/>
                <w:sz w:val="20"/>
                <w:szCs w:val="20"/>
                <w:lang w:val="pt-BR" w:eastAsia="pt-BR"/>
              </w:rPr>
              <w:t>available</w:t>
            </w:r>
            <w:r w:rsidRPr="00B21E88">
              <w:rPr>
                <w:rFonts w:ascii="Book Antiqua" w:eastAsia="Times New Roman" w:hAnsi="Book Antiqua" w:cs="Calibri"/>
                <w:sz w:val="20"/>
                <w:szCs w:val="20"/>
                <w:lang w:eastAsia="pt-BR"/>
              </w:rPr>
              <w:t>.</w:t>
            </w:r>
          </w:p>
        </w:tc>
        <w:tc>
          <w:tcPr>
            <w:tcW w:w="1963" w:type="dxa"/>
            <w:vAlign w:val="center"/>
          </w:tcPr>
          <w:p w14:paraId="502A0ED9" w14:textId="77777777" w:rsidR="00530A34" w:rsidRPr="00687B7C" w:rsidRDefault="00530A34" w:rsidP="00530A34">
            <w:pPr>
              <w:jc w:val="center"/>
              <w:rPr>
                <w:rFonts w:ascii="Book Antiqua" w:eastAsia="Times New Roman" w:hAnsi="Book Antiqua" w:cs="Calibri"/>
                <w:sz w:val="20"/>
                <w:szCs w:val="20"/>
                <w:lang w:eastAsia="pt-BR"/>
              </w:rPr>
            </w:pPr>
          </w:p>
          <w:p w14:paraId="78888C32" w14:textId="77777777" w:rsidR="00530A34" w:rsidRPr="00687B7C" w:rsidRDefault="00530A34" w:rsidP="00530A34">
            <w:pPr>
              <w:jc w:val="center"/>
              <w:rPr>
                <w:rFonts w:ascii="Book Antiqua" w:eastAsia="Times New Roman" w:hAnsi="Book Antiqua" w:cs="Calibri"/>
                <w:sz w:val="20"/>
                <w:szCs w:val="20"/>
                <w:lang w:eastAsia="pt-BR"/>
              </w:rPr>
            </w:pPr>
            <w:r w:rsidRPr="00687B7C">
              <w:rPr>
                <w:rFonts w:ascii="Book Antiqua" w:eastAsia="Times New Roman" w:hAnsi="Book Antiqua" w:cs="Calibri"/>
                <w:sz w:val="20"/>
                <w:szCs w:val="20"/>
                <w:lang w:eastAsia="pt-BR"/>
              </w:rPr>
              <w:t>The state and society must be mobilized to guarantee Brazilian women the right to live without violence, although women are excluded from decision-making processes, the majority of the Brazilian population and make up the majority of the health workforce.</w:t>
            </w:r>
          </w:p>
        </w:tc>
      </w:tr>
    </w:tbl>
    <w:p w14:paraId="4056DEDF" w14:textId="72FB54E7" w:rsidR="00B21E88" w:rsidRPr="00687B7C" w:rsidRDefault="00B21E88" w:rsidP="00B21E88">
      <w:pPr>
        <w:pStyle w:val="Ttulo1"/>
        <w:spacing w:line="240" w:lineRule="auto"/>
        <w:rPr>
          <w:rFonts w:ascii="Book Antiqua" w:eastAsia="Bookman Old Style" w:hAnsi="Book Antiqua"/>
          <w:color w:val="000000" w:themeColor="text1"/>
          <w:lang w:val="en-US"/>
        </w:rPr>
      </w:pPr>
      <w:r w:rsidRPr="00687B7C">
        <w:rPr>
          <w:rFonts w:ascii="Book Antiqua" w:eastAsia="Bookman Old Style" w:hAnsi="Book Antiqua"/>
          <w:color w:val="000000" w:themeColor="text1"/>
          <w:lang w:val="en-US"/>
        </w:rPr>
        <w:t>Discuss</w:t>
      </w:r>
      <w:r w:rsidR="00D44E19" w:rsidRPr="00687B7C">
        <w:rPr>
          <w:rFonts w:ascii="Book Antiqua" w:eastAsia="Bookman Old Style" w:hAnsi="Book Antiqua"/>
          <w:color w:val="000000" w:themeColor="text1"/>
          <w:lang w:val="en-US"/>
        </w:rPr>
        <w:t>ion</w:t>
      </w:r>
    </w:p>
    <w:p w14:paraId="5FB0EA53" w14:textId="77777777" w:rsidR="00B21E88" w:rsidRPr="00687B7C" w:rsidRDefault="00B21E88" w:rsidP="00B21E88">
      <w:pPr>
        <w:ind w:firstLine="709"/>
        <w:jc w:val="both"/>
        <w:rPr>
          <w:rFonts w:ascii="Book Antiqua" w:hAnsi="Book Antiqua" w:cs="Times New Roman"/>
          <w:b/>
          <w:bCs/>
          <w:sz w:val="24"/>
          <w:szCs w:val="24"/>
        </w:rPr>
      </w:pPr>
    </w:p>
    <w:p w14:paraId="211A5FC6" w14:textId="01A7EE0E" w:rsidR="00B21E88" w:rsidRPr="00687B7C" w:rsidRDefault="00D44E19" w:rsidP="00B21E88">
      <w:pPr>
        <w:ind w:firstLine="709"/>
        <w:jc w:val="both"/>
        <w:rPr>
          <w:rFonts w:ascii="Book Antiqua" w:hAnsi="Book Antiqua" w:cs="Times New Roman"/>
          <w:sz w:val="24"/>
          <w:szCs w:val="24"/>
          <w:shd w:val="clear" w:color="auto" w:fill="FFFFFF"/>
        </w:rPr>
      </w:pPr>
      <w:r w:rsidRPr="00687B7C">
        <w:rPr>
          <w:rFonts w:ascii="Book Antiqua" w:hAnsi="Book Antiqua" w:cs="Times New Roman"/>
          <w:sz w:val="24"/>
          <w:szCs w:val="24"/>
          <w:lang w:eastAsia="pt-BR"/>
        </w:rPr>
        <w:t xml:space="preserve">According to the results evidenced in the research developed by Santos et al </w:t>
      </w:r>
      <w:r w:rsidRPr="00687B7C">
        <w:rPr>
          <w:rFonts w:ascii="Book Antiqua" w:hAnsi="Book Antiqua" w:cs="Times New Roman"/>
          <w:sz w:val="24"/>
          <w:szCs w:val="24"/>
          <w:vertAlign w:val="superscript"/>
          <w:lang w:eastAsia="pt-BR"/>
        </w:rPr>
        <w:t>3</w:t>
      </w:r>
      <w:r w:rsidRPr="00687B7C">
        <w:rPr>
          <w:rFonts w:ascii="Book Antiqua" w:hAnsi="Book Antiqua" w:cs="Times New Roman"/>
          <w:sz w:val="24"/>
          <w:szCs w:val="24"/>
          <w:lang w:eastAsia="pt-BR"/>
        </w:rPr>
        <w:t xml:space="preserve">, the COVID-19 pandemic can affect women who suffer domestic violence at all hierarchical levels of the Maslow pyramid, as well as in their physiological, security, relationship and health needs. affection, self-esteem and self-realization, and although the containment strategy guided by health authorities is necessary and fundamental to coping with COVID-19, this social isolation has contributed to the exponential increase in domestic violence in several countries. In China, the country of origin of the virus and the first epicenter of the pandemic, a record number of divorce requests were registered, with evidence of the increase in marital conflicts, given the situation of family incarceration </w:t>
      </w:r>
      <w:r w:rsidR="00B21E88" w:rsidRPr="00687B7C">
        <w:rPr>
          <w:rFonts w:ascii="Book Antiqua" w:hAnsi="Book Antiqua" w:cs="Times New Roman"/>
          <w:sz w:val="24"/>
          <w:szCs w:val="24"/>
          <w:shd w:val="clear" w:color="auto" w:fill="FFFFFF"/>
          <w:vertAlign w:val="superscript"/>
        </w:rPr>
        <w:t>15</w:t>
      </w:r>
      <w:r w:rsidR="00B21E88" w:rsidRPr="00687B7C">
        <w:rPr>
          <w:rFonts w:ascii="Book Antiqua" w:hAnsi="Book Antiqua" w:cs="Times New Roman"/>
          <w:sz w:val="24"/>
          <w:szCs w:val="24"/>
          <w:shd w:val="clear" w:color="auto" w:fill="FFFFFF"/>
        </w:rPr>
        <w:t>.</w:t>
      </w:r>
    </w:p>
    <w:p w14:paraId="0BD8FECF" w14:textId="36D2571B" w:rsidR="00B21E88" w:rsidRPr="00687B7C" w:rsidRDefault="00D44E19" w:rsidP="00B21E88">
      <w:pPr>
        <w:ind w:firstLine="709"/>
        <w:jc w:val="both"/>
        <w:rPr>
          <w:rFonts w:ascii="Book Antiqua" w:hAnsi="Book Antiqua" w:cs="Times New Roman"/>
          <w:sz w:val="24"/>
          <w:szCs w:val="24"/>
        </w:rPr>
      </w:pPr>
      <w:r w:rsidRPr="00687B7C">
        <w:rPr>
          <w:rFonts w:ascii="Book Antiqua" w:hAnsi="Book Antiqua" w:cs="Times New Roman"/>
          <w:sz w:val="24"/>
          <w:szCs w:val="24"/>
          <w:shd w:val="clear" w:color="auto" w:fill="FFFFFF"/>
        </w:rPr>
        <w:lastRenderedPageBreak/>
        <w:t xml:space="preserve">Similarly, factors related to masculinity contribute to the increase in violence against women in the context of the pandemic, as evidenced in the study conducted by Santos et al </w:t>
      </w:r>
      <w:r w:rsidRPr="00687B7C">
        <w:rPr>
          <w:rFonts w:ascii="Book Antiqua" w:hAnsi="Book Antiqua" w:cs="Times New Roman"/>
          <w:sz w:val="24"/>
          <w:szCs w:val="24"/>
          <w:shd w:val="clear" w:color="auto" w:fill="FFFFFF"/>
          <w:vertAlign w:val="superscript"/>
        </w:rPr>
        <w:t>14</w:t>
      </w:r>
      <w:r w:rsidRPr="00687B7C">
        <w:rPr>
          <w:rFonts w:ascii="Book Antiqua" w:hAnsi="Book Antiqua" w:cs="Times New Roman"/>
          <w:sz w:val="24"/>
          <w:szCs w:val="24"/>
          <w:shd w:val="clear" w:color="auto" w:fill="FFFFFF"/>
        </w:rPr>
        <w:t>. Within the scope of Collective Health, it is necessary to reflect on the reformulation of National Policy of Integral Attention to Men's Health, being the main one to gender changes, giving rise to new strategies in the power relationship, because where violence settles where power shrinks, according to the concept of hegemonic masculinity and this cannot be understood as an inherent characteristic of men, it is necessary to abandon this essentialist character</w:t>
      </w:r>
      <w:r w:rsidR="00B21E88" w:rsidRPr="00687B7C">
        <w:rPr>
          <w:rFonts w:ascii="Book Antiqua" w:hAnsi="Book Antiqua" w:cs="Times New Roman"/>
          <w:sz w:val="24"/>
          <w:szCs w:val="24"/>
        </w:rPr>
        <w:t>.</w:t>
      </w:r>
    </w:p>
    <w:p w14:paraId="1EB3F071" w14:textId="5E32257C" w:rsidR="00B21E88" w:rsidRPr="00687B7C" w:rsidRDefault="003812E9" w:rsidP="00B21E88">
      <w:pPr>
        <w:ind w:firstLine="709"/>
        <w:jc w:val="both"/>
        <w:rPr>
          <w:rFonts w:ascii="Book Antiqua" w:hAnsi="Book Antiqua" w:cs="Times New Roman"/>
          <w:sz w:val="24"/>
          <w:szCs w:val="24"/>
          <w:shd w:val="clear" w:color="auto" w:fill="FFFFFF"/>
          <w:vertAlign w:val="superscript"/>
        </w:rPr>
      </w:pPr>
      <w:r w:rsidRPr="00687B7C">
        <w:rPr>
          <w:rFonts w:ascii="Book Antiqua" w:hAnsi="Book Antiqua" w:cs="Times New Roman"/>
          <w:sz w:val="24"/>
          <w:szCs w:val="24"/>
        </w:rPr>
        <w:t>It is clear that cultural power and hierarchy is still a global aspect of men over women and in times of pandemic by COVID-19, it is essential to seek to understand the instrumentalization of the subject, the fragility and the annihilation of the source of legitimate power. more egalitarian human interactions and the consequent loss of human condition, related to the growing domestic violence. During the pandemic period, although the numbers of official records in police reports have declined, so-called underreporting, the numbers of female homicides and homicides are on the rise, indicating that domestic and family violence is on the rise, with an urgent need to implement new ones. strategies to enable women to access services to combat domestic violence. Crime by feminicide in the country increased by 22.2% during the months of March and April 2020, compared to the same period in 2019</w:t>
      </w:r>
      <w:r w:rsidR="00B21E88" w:rsidRPr="00687B7C">
        <w:rPr>
          <w:rFonts w:ascii="Book Antiqua" w:hAnsi="Book Antiqua" w:cs="Times New Roman"/>
          <w:sz w:val="24"/>
          <w:szCs w:val="24"/>
          <w:shd w:val="clear" w:color="auto" w:fill="FFFFFF"/>
        </w:rPr>
        <w:t>.</w:t>
      </w:r>
      <w:r w:rsidR="00B21E88" w:rsidRPr="00687B7C">
        <w:rPr>
          <w:rFonts w:ascii="Book Antiqua" w:hAnsi="Book Antiqua" w:cs="Times New Roman"/>
          <w:sz w:val="24"/>
          <w:szCs w:val="24"/>
          <w:shd w:val="clear" w:color="auto" w:fill="FFFFFF"/>
          <w:vertAlign w:val="superscript"/>
        </w:rPr>
        <w:t xml:space="preserve">14 </w:t>
      </w:r>
    </w:p>
    <w:p w14:paraId="781BDD17" w14:textId="0A272B0A" w:rsidR="00B21E88" w:rsidRPr="00687B7C" w:rsidRDefault="003812E9" w:rsidP="00B21E88">
      <w:pPr>
        <w:shd w:val="clear" w:color="auto" w:fill="FFFFFF" w:themeFill="background1"/>
        <w:ind w:firstLine="709"/>
        <w:jc w:val="both"/>
        <w:rPr>
          <w:rFonts w:ascii="Book Antiqua" w:hAnsi="Book Antiqua" w:cs="Times New Roman"/>
          <w:sz w:val="24"/>
          <w:szCs w:val="24"/>
          <w:highlight w:val="yellow"/>
          <w:shd w:val="clear" w:color="auto" w:fill="FFFFFF"/>
        </w:rPr>
      </w:pPr>
      <w:r w:rsidRPr="00687B7C">
        <w:rPr>
          <w:rFonts w:ascii="Book Antiqua" w:hAnsi="Book Antiqua" w:cs="Times New Roman"/>
          <w:sz w:val="24"/>
          <w:szCs w:val="24"/>
        </w:rPr>
        <w:t>Marques et.al</w:t>
      </w:r>
      <w:r w:rsidRPr="00687B7C">
        <w:rPr>
          <w:rFonts w:ascii="Book Antiqua" w:hAnsi="Book Antiqua" w:cs="Times New Roman"/>
          <w:sz w:val="24"/>
          <w:szCs w:val="24"/>
          <w:vertAlign w:val="superscript"/>
        </w:rPr>
        <w:t>6</w:t>
      </w:r>
      <w:r w:rsidRPr="00687B7C">
        <w:rPr>
          <w:rFonts w:ascii="Book Antiqua" w:hAnsi="Book Antiqua" w:cs="Times New Roman"/>
          <w:sz w:val="24"/>
          <w:szCs w:val="24"/>
        </w:rPr>
        <w:t xml:space="preserve"> pointed out in his study national data and in Rio de Janeiro, the State Prosecutor's Office revealed a 50% increase in cases of domestic violence, in the first weekend after a decree from the state government recommending the distancing from the social, the largest part of the occurrence reports that involved violence against women. In the same way, in Paraná, which obtained a 15% increase in the records of domestic violence attended by the Military Police on the first weekend of social distance. Similar situations are reported in Ceará, Pernambuco and São Paulo. In the same line of argument, the author Santos et.al evidenced, in São Paulo, the increase of crimes by feminicides reached 46% in the comparison between March 2020 and March 2019, having doubled in the first half of April. In Acre, the growth was 300%, in Maranhão, the variation was 166.7%, and in Mato Grosso the increase was 150%. Only three states recorded a reduction in the number of femicides: Espírito Santo (-50%), Rio de Janeiro (-55.6%) and Minas Gerais</w:t>
      </w:r>
      <w:r w:rsidR="00B21E88" w:rsidRPr="00687B7C">
        <w:rPr>
          <w:rFonts w:ascii="Book Antiqua" w:hAnsi="Book Antiqua" w:cs="Times New Roman"/>
          <w:sz w:val="24"/>
          <w:szCs w:val="24"/>
          <w:lang w:eastAsia="pt-BR"/>
        </w:rPr>
        <w:t>.</w:t>
      </w:r>
      <w:r w:rsidR="00B21E88" w:rsidRPr="00687B7C">
        <w:rPr>
          <w:rFonts w:ascii="Book Antiqua" w:hAnsi="Book Antiqua" w:cs="Times New Roman"/>
          <w:sz w:val="24"/>
          <w:szCs w:val="24"/>
          <w:vertAlign w:val="superscript"/>
          <w:lang w:eastAsia="pt-BR"/>
        </w:rPr>
        <w:t>14</w:t>
      </w:r>
    </w:p>
    <w:p w14:paraId="5FFDA47A" w14:textId="61316EA6" w:rsidR="00B21E88" w:rsidRPr="00687B7C" w:rsidRDefault="003812E9" w:rsidP="00B21E88">
      <w:pPr>
        <w:ind w:firstLine="709"/>
        <w:jc w:val="both"/>
        <w:rPr>
          <w:rFonts w:ascii="Book Antiqua" w:hAnsi="Book Antiqua" w:cs="Times New Roman"/>
          <w:sz w:val="24"/>
          <w:szCs w:val="24"/>
          <w:shd w:val="clear" w:color="auto" w:fill="FFFFFF"/>
        </w:rPr>
      </w:pPr>
      <w:r w:rsidRPr="00687B7C">
        <w:rPr>
          <w:rFonts w:ascii="Book Antiqua" w:hAnsi="Book Antiqua" w:cs="Times New Roman"/>
          <w:sz w:val="24"/>
          <w:szCs w:val="24"/>
          <w:shd w:val="clear" w:color="auto" w:fill="FFFFFF"/>
        </w:rPr>
        <w:t xml:space="preserve">The selected studies also highlighted possible factors, such as the impacts generated on economic activities, as facilitators in the increase in violence against women, as many workers faced a reduction in their monthly incomes, making it difficult to fund basic items for survival, such as food. , water and clothes. In many homes, the payment of basic bills such as water, sewage and electricity has been postponed, with the aim of prioritizing essential items. The widespread economic difficulty, makes the family environment weakened by insufficient access to basic items </w:t>
      </w:r>
      <w:r w:rsidR="00B21E88" w:rsidRPr="00687B7C">
        <w:rPr>
          <w:rFonts w:ascii="Book Antiqua" w:hAnsi="Book Antiqua" w:cs="Times New Roman"/>
          <w:sz w:val="24"/>
          <w:szCs w:val="24"/>
          <w:shd w:val="clear" w:color="auto" w:fill="FFFFFF"/>
          <w:vertAlign w:val="superscript"/>
        </w:rPr>
        <w:t>3</w:t>
      </w:r>
      <w:r w:rsidR="00B21E88" w:rsidRPr="00687B7C">
        <w:rPr>
          <w:rFonts w:ascii="Book Antiqua" w:hAnsi="Book Antiqua" w:cs="Times New Roman"/>
          <w:sz w:val="24"/>
          <w:szCs w:val="24"/>
          <w:shd w:val="clear" w:color="auto" w:fill="FFFFFF"/>
        </w:rPr>
        <w:t>.</w:t>
      </w:r>
    </w:p>
    <w:p w14:paraId="209BD688" w14:textId="0711336F" w:rsidR="00B21E88" w:rsidRPr="00687B7C" w:rsidRDefault="003812E9" w:rsidP="00B21E88">
      <w:pPr>
        <w:ind w:firstLine="709"/>
        <w:jc w:val="both"/>
        <w:rPr>
          <w:rFonts w:ascii="Book Antiqua" w:hAnsi="Book Antiqua" w:cs="Times New Roman"/>
          <w:sz w:val="24"/>
          <w:szCs w:val="24"/>
          <w:shd w:val="clear" w:color="auto" w:fill="FFFFFF"/>
        </w:rPr>
      </w:pPr>
      <w:r w:rsidRPr="00687B7C">
        <w:rPr>
          <w:rFonts w:ascii="Book Antiqua" w:hAnsi="Book Antiqua" w:cs="Times New Roman"/>
          <w:sz w:val="24"/>
          <w:szCs w:val="24"/>
        </w:rPr>
        <w:t xml:space="preserve">Due to the information described here, to receive reports of domestic and family violence, MMFDH launched digital platforms for NDH's service channels: the Human Rights BR app and the ouvidoria.mdh.gov.br website, which can also be accessed at disque100.mdh.gov.br and ligue180.mdh.gov.br. Where family members, neighbors or even strangers can send photos, videos, audios and other documents that record situations of domestic violence and other human rights </w:t>
      </w:r>
      <w:r w:rsidRPr="00687B7C">
        <w:rPr>
          <w:rFonts w:ascii="Book Antiqua" w:hAnsi="Book Antiqua" w:cs="Times New Roman"/>
          <w:sz w:val="24"/>
          <w:szCs w:val="24"/>
        </w:rPr>
        <w:lastRenderedPageBreak/>
        <w:t>violations</w:t>
      </w:r>
      <w:r w:rsidR="00B21E88" w:rsidRPr="00687B7C">
        <w:rPr>
          <w:rFonts w:ascii="Book Antiqua" w:hAnsi="Book Antiqua" w:cs="Times New Roman"/>
          <w:sz w:val="24"/>
          <w:szCs w:val="24"/>
        </w:rPr>
        <w:t>.</w:t>
      </w:r>
    </w:p>
    <w:p w14:paraId="1581DCB3" w14:textId="3C712A13" w:rsidR="00B21E88" w:rsidRPr="00687B7C" w:rsidRDefault="003812E9" w:rsidP="00B21E88">
      <w:pPr>
        <w:ind w:firstLine="709"/>
        <w:jc w:val="both"/>
        <w:rPr>
          <w:rFonts w:ascii="Book Antiqua" w:hAnsi="Book Antiqua" w:cs="Times New Roman"/>
          <w:sz w:val="24"/>
          <w:szCs w:val="24"/>
          <w:vertAlign w:val="superscript"/>
        </w:rPr>
      </w:pPr>
      <w:r w:rsidRPr="00687B7C">
        <w:rPr>
          <w:rFonts w:ascii="Book Antiqua" w:hAnsi="Book Antiqua" w:cs="Times New Roman"/>
          <w:sz w:val="24"/>
          <w:szCs w:val="24"/>
        </w:rPr>
        <w:t xml:space="preserve">However, tackling violence against women in the context of the pandemic cannot be restricted to the reception of complaints, strategies must be created to increase the number of teams in the direct lines of prevention and response to violence, as well as for the wide dissemination of services available, empowering health workers, especially public health workers to identify risk situations, as well as the expansion and strengthening of support networks, including ensuring the functioning and expanding the number of places in shelters for surviving women . Informal and virtual support social networks need to be encouraged, as they are means that help women feel connected and supported and also serve as a warning to aggressors that women are not completely isolated. The State and society must be mobilized to guarantee Brazilian women the right to live without violence, although they are excluded from decision-making processes because women are the majority of the Brazilian population and make up the majority of the health workforce </w:t>
      </w:r>
      <w:r w:rsidRPr="00687B7C">
        <w:rPr>
          <w:rFonts w:ascii="Book Antiqua" w:hAnsi="Book Antiqua" w:cs="Times New Roman"/>
          <w:sz w:val="24"/>
          <w:szCs w:val="24"/>
          <w:vertAlign w:val="superscript"/>
        </w:rPr>
        <w:t>4</w:t>
      </w:r>
      <w:r w:rsidR="00B21E88" w:rsidRPr="00687B7C">
        <w:rPr>
          <w:rFonts w:ascii="Book Antiqua" w:hAnsi="Book Antiqua" w:cs="Times New Roman"/>
          <w:sz w:val="24"/>
          <w:szCs w:val="24"/>
          <w:lang w:eastAsia="pt-BR"/>
        </w:rPr>
        <w:t>.</w:t>
      </w:r>
    </w:p>
    <w:p w14:paraId="31FC88D5" w14:textId="5D657A3C" w:rsidR="00B21E88" w:rsidRPr="00687B7C" w:rsidRDefault="00B21E88" w:rsidP="00B21E88">
      <w:pPr>
        <w:pStyle w:val="Ttulo1"/>
        <w:spacing w:line="240" w:lineRule="auto"/>
        <w:jc w:val="both"/>
        <w:rPr>
          <w:rFonts w:ascii="Book Antiqua" w:eastAsia="Bookman Old Style" w:hAnsi="Book Antiqua"/>
          <w:color w:val="000000" w:themeColor="text1"/>
          <w:lang w:val="en-US"/>
        </w:rPr>
      </w:pPr>
      <w:r w:rsidRPr="00687B7C">
        <w:rPr>
          <w:rFonts w:ascii="Book Antiqua" w:eastAsia="Bookman Old Style" w:hAnsi="Book Antiqua"/>
          <w:color w:val="000000" w:themeColor="text1"/>
          <w:lang w:val="en-US"/>
        </w:rPr>
        <w:t>Conclus</w:t>
      </w:r>
      <w:r w:rsidR="003812E9" w:rsidRPr="00687B7C">
        <w:rPr>
          <w:rFonts w:ascii="Book Antiqua" w:eastAsia="Bookman Old Style" w:hAnsi="Book Antiqua"/>
          <w:color w:val="000000" w:themeColor="text1"/>
          <w:lang w:val="en-US"/>
        </w:rPr>
        <w:t>ion</w:t>
      </w:r>
    </w:p>
    <w:p w14:paraId="401A29FF" w14:textId="77777777" w:rsidR="00B21E88" w:rsidRPr="00687B7C" w:rsidRDefault="00B21E88" w:rsidP="00B21E88">
      <w:pPr>
        <w:jc w:val="both"/>
      </w:pPr>
    </w:p>
    <w:p w14:paraId="06AD775F" w14:textId="77777777" w:rsidR="003812E9" w:rsidRPr="00CD0046" w:rsidRDefault="003812E9" w:rsidP="00B21E88">
      <w:pPr>
        <w:ind w:firstLine="709"/>
        <w:jc w:val="both"/>
        <w:rPr>
          <w:rFonts w:ascii="Book Antiqua" w:hAnsi="Book Antiqua" w:cs="Times New Roman"/>
          <w:sz w:val="24"/>
          <w:szCs w:val="24"/>
        </w:rPr>
      </w:pPr>
      <w:r w:rsidRPr="00687B7C">
        <w:rPr>
          <w:rFonts w:ascii="Book Antiqua" w:hAnsi="Book Antiqua" w:cs="Times New Roman"/>
          <w:sz w:val="24"/>
          <w:szCs w:val="24"/>
        </w:rPr>
        <w:t xml:space="preserve">According to the present study, the increase in violence against women is associated with concerns about safety, health and money. The social isolation imposed by the national, health and epidemiological authorities, had an even greater impact on the lives of women victims of violence, who in turn, were forced to be “trapped” in their homes along with their aggressors, often prevented from keeping a social contact, and with difficulties to make complaints, ask for help or even because of the fear of leaving home and contracting the disease. </w:t>
      </w:r>
      <w:r w:rsidRPr="00CD0046">
        <w:rPr>
          <w:rFonts w:ascii="Book Antiqua" w:hAnsi="Book Antiqua" w:cs="Times New Roman"/>
          <w:sz w:val="24"/>
          <w:szCs w:val="24"/>
        </w:rPr>
        <w:t>There was also an impact on economic activities, which increased tensions within the home, generating more stress, fear and uncertainty, making cases of violence against women even more frequent, making it necessary to reflect on the ways used to guarantee protection and safety in these times of calamity.</w:t>
      </w:r>
    </w:p>
    <w:p w14:paraId="4CB89C8B" w14:textId="02294766" w:rsidR="00B21E88" w:rsidRPr="00CD0046" w:rsidRDefault="003812E9" w:rsidP="00B21E88">
      <w:pPr>
        <w:ind w:firstLine="709"/>
        <w:jc w:val="both"/>
        <w:rPr>
          <w:rFonts w:ascii="Book Antiqua" w:hAnsi="Book Antiqua" w:cs="Times New Roman"/>
          <w:sz w:val="24"/>
          <w:szCs w:val="24"/>
        </w:rPr>
      </w:pPr>
      <w:r w:rsidRPr="00CD0046">
        <w:rPr>
          <w:rFonts w:ascii="Book Antiqua" w:hAnsi="Book Antiqua" w:cs="Times New Roman"/>
          <w:sz w:val="24"/>
          <w:szCs w:val="24"/>
        </w:rPr>
        <w:t>It points out the need for further studies in Brazil, in order to identify new strategies for approaching Public Health, with the effective participation of the multidisciplinary health team, in the face of cases of violence against women, in order to reduce the incidence of new cases and provide appropriate treatment for victims</w:t>
      </w:r>
      <w:r w:rsidR="00B21E88" w:rsidRPr="00CD0046">
        <w:rPr>
          <w:rFonts w:ascii="Book Antiqua" w:hAnsi="Book Antiqua" w:cs="Times New Roman"/>
          <w:sz w:val="24"/>
          <w:szCs w:val="24"/>
        </w:rPr>
        <w:t>.</w:t>
      </w:r>
    </w:p>
    <w:p w14:paraId="5AFBAC27" w14:textId="04084953" w:rsidR="00B21E88" w:rsidRPr="00CD0046" w:rsidRDefault="00B21E88" w:rsidP="00B21E88">
      <w:pPr>
        <w:ind w:firstLine="709"/>
        <w:jc w:val="both"/>
        <w:rPr>
          <w:rFonts w:ascii="Book Antiqua" w:hAnsi="Book Antiqua" w:cs="Times New Roman"/>
          <w:sz w:val="24"/>
          <w:szCs w:val="24"/>
        </w:rPr>
      </w:pPr>
    </w:p>
    <w:p w14:paraId="6AF67BA7" w14:textId="3695E262" w:rsidR="00B21E88" w:rsidRDefault="003812E9" w:rsidP="00B21E88">
      <w:pPr>
        <w:jc w:val="both"/>
        <w:rPr>
          <w:rFonts w:ascii="Book Antiqua" w:hAnsi="Book Antiqua"/>
          <w:b/>
          <w:bCs/>
          <w:spacing w:val="-20"/>
          <w:sz w:val="28"/>
          <w:szCs w:val="28"/>
        </w:rPr>
      </w:pPr>
      <w:r w:rsidRPr="00CD0046">
        <w:rPr>
          <w:rFonts w:ascii="Book Antiqua" w:hAnsi="Book Antiqua"/>
          <w:b/>
          <w:bCs/>
          <w:spacing w:val="-20"/>
          <w:sz w:val="28"/>
          <w:szCs w:val="28"/>
        </w:rPr>
        <w:t>Acknowledgment</w:t>
      </w:r>
    </w:p>
    <w:p w14:paraId="2F1A956F" w14:textId="77777777" w:rsidR="00530A34" w:rsidRPr="00CD0046" w:rsidRDefault="00530A34" w:rsidP="00B21E88">
      <w:pPr>
        <w:jc w:val="both"/>
        <w:rPr>
          <w:rFonts w:ascii="Book Antiqua" w:hAnsi="Book Antiqua"/>
          <w:b/>
          <w:bCs/>
          <w:spacing w:val="-20"/>
          <w:sz w:val="28"/>
          <w:szCs w:val="28"/>
        </w:rPr>
      </w:pPr>
    </w:p>
    <w:p w14:paraId="501425F6" w14:textId="26F793AB" w:rsidR="00B21E88" w:rsidRDefault="003812E9" w:rsidP="00B21E88">
      <w:pPr>
        <w:ind w:firstLine="709"/>
        <w:jc w:val="both"/>
        <w:rPr>
          <w:rFonts w:ascii="Book Antiqua" w:hAnsi="Book Antiqua"/>
          <w:spacing w:val="-20"/>
          <w:sz w:val="24"/>
          <w:szCs w:val="24"/>
        </w:rPr>
      </w:pPr>
      <w:r w:rsidRPr="00CD0046">
        <w:rPr>
          <w:rFonts w:ascii="Book Antiqua" w:hAnsi="Book Antiqua"/>
          <w:spacing w:val="-20"/>
          <w:sz w:val="24"/>
          <w:szCs w:val="24"/>
        </w:rPr>
        <w:t>The authors did not receive funding for this study.</w:t>
      </w:r>
    </w:p>
    <w:p w14:paraId="02E8C338" w14:textId="77777777" w:rsidR="00530A34" w:rsidRPr="00CD0046" w:rsidRDefault="00530A34" w:rsidP="00B21E88">
      <w:pPr>
        <w:ind w:firstLine="709"/>
        <w:jc w:val="both"/>
        <w:rPr>
          <w:rFonts w:ascii="Book Antiqua" w:hAnsi="Book Antiqua"/>
          <w:spacing w:val="-20"/>
          <w:sz w:val="24"/>
          <w:szCs w:val="24"/>
        </w:rPr>
      </w:pPr>
    </w:p>
    <w:p w14:paraId="615A64F9" w14:textId="63D3B45A" w:rsidR="00B21E88" w:rsidRPr="00CD0046" w:rsidRDefault="00B21E88" w:rsidP="00B21E88">
      <w:pPr>
        <w:pStyle w:val="Ttulo1"/>
        <w:spacing w:before="0" w:line="240" w:lineRule="auto"/>
        <w:jc w:val="both"/>
        <w:rPr>
          <w:rFonts w:ascii="Book Antiqua" w:eastAsia="Bookman Old Style" w:hAnsi="Book Antiqua"/>
          <w:color w:val="000000" w:themeColor="text1"/>
          <w:lang w:val="en-US"/>
        </w:rPr>
      </w:pPr>
      <w:r w:rsidRPr="00CD0046">
        <w:rPr>
          <w:rFonts w:ascii="Book Antiqua" w:eastAsia="Bookman Old Style" w:hAnsi="Book Antiqua"/>
          <w:color w:val="000000" w:themeColor="text1"/>
          <w:lang w:val="en-US"/>
        </w:rPr>
        <w:t>Refer</w:t>
      </w:r>
      <w:r w:rsidR="003812E9" w:rsidRPr="00CD0046">
        <w:rPr>
          <w:rFonts w:ascii="Book Antiqua" w:eastAsia="Bookman Old Style" w:hAnsi="Book Antiqua"/>
          <w:color w:val="000000" w:themeColor="text1"/>
          <w:lang w:val="en-US"/>
        </w:rPr>
        <w:t>ences</w:t>
      </w:r>
    </w:p>
    <w:p w14:paraId="2AF6E7EB" w14:textId="77777777" w:rsidR="00B21E88" w:rsidRPr="00CD0046" w:rsidRDefault="00B21E88" w:rsidP="00B21E88">
      <w:pPr>
        <w:rPr>
          <w:lang w:eastAsia="pt-BR"/>
        </w:rPr>
      </w:pPr>
    </w:p>
    <w:p w14:paraId="63E0948C" w14:textId="77777777" w:rsidR="00B21E88" w:rsidRPr="00D44180" w:rsidRDefault="00B21E88" w:rsidP="00B21E88">
      <w:pPr>
        <w:pStyle w:val="Textodenotaderodap"/>
        <w:jc w:val="both"/>
        <w:rPr>
          <w:rFonts w:ascii="Book Antiqua" w:eastAsia="Bookman Old Style" w:hAnsi="Book Antiqua"/>
          <w:sz w:val="24"/>
          <w:szCs w:val="24"/>
          <w:shd w:val="clear" w:color="auto" w:fill="FFFFFF"/>
        </w:rPr>
      </w:pPr>
      <w:r w:rsidRPr="00CD0046">
        <w:rPr>
          <w:rFonts w:ascii="Book Antiqua" w:eastAsia="Bookman Old Style" w:hAnsi="Book Antiqua"/>
          <w:sz w:val="24"/>
          <w:szCs w:val="24"/>
          <w:lang w:val="en-US"/>
        </w:rPr>
        <w:t xml:space="preserve">1. Fagner </w:t>
      </w:r>
      <w:r w:rsidRPr="00CD0046">
        <w:rPr>
          <w:rFonts w:ascii="Book Antiqua" w:eastAsia="Bookman Old Style" w:hAnsi="Book Antiqua"/>
          <w:sz w:val="24"/>
          <w:szCs w:val="24"/>
          <w:shd w:val="clear" w:color="auto" w:fill="FFFFFF"/>
          <w:lang w:val="en-US"/>
        </w:rPr>
        <w:t xml:space="preserve">VC, Santiago SM, Audi CAF. </w:t>
      </w:r>
      <w:r w:rsidRPr="00D44180">
        <w:rPr>
          <w:rFonts w:ascii="Book Antiqua" w:eastAsia="Bookman Old Style" w:hAnsi="Book Antiqua"/>
          <w:sz w:val="24"/>
          <w:szCs w:val="24"/>
          <w:shd w:val="clear" w:color="auto" w:fill="FFFFFF"/>
        </w:rPr>
        <w:t xml:space="preserve">Fatores associados à violência contra mulher na vida pregressa de mulheres encarceradas. Reme 2019 [acesso 15 set 2020] Disponível em: DOI: </w:t>
      </w:r>
      <w:hyperlink r:id="rId20">
        <w:r w:rsidRPr="00D44180">
          <w:rPr>
            <w:rStyle w:val="Hyperlink"/>
            <w:rFonts w:ascii="Book Antiqua" w:eastAsia="Bookman Old Style" w:hAnsi="Book Antiqua"/>
            <w:sz w:val="24"/>
            <w:szCs w:val="24"/>
          </w:rPr>
          <w:t>http://www.dx.doi.org/10.5935/1415-2762.20190097</w:t>
        </w:r>
      </w:hyperlink>
    </w:p>
    <w:p w14:paraId="39AFB4DF" w14:textId="77777777" w:rsidR="00B21E88" w:rsidRPr="00B21E88" w:rsidRDefault="00B21E88" w:rsidP="00B21E88">
      <w:pPr>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2. Brasil, Lei nº 11.340, de 07 de agosto de 2006. Lei Maria da Penha. [acesso em 26 de set 2020] Disponível em </w:t>
      </w:r>
      <w:hyperlink r:id="rId21">
        <w:r w:rsidRPr="00B21E88">
          <w:rPr>
            <w:rStyle w:val="Hyperlink"/>
            <w:rFonts w:ascii="Book Antiqua" w:hAnsi="Book Antiqua" w:cs="Times New Roman"/>
            <w:sz w:val="24"/>
            <w:szCs w:val="24"/>
            <w:lang w:val="pt-BR"/>
          </w:rPr>
          <w:t>http://www.planalto.gov.br/ccivil_03/_ato2004-2006/2006/lei/l11340.htm</w:t>
        </w:r>
      </w:hyperlink>
    </w:p>
    <w:p w14:paraId="28681F4F" w14:textId="77777777" w:rsidR="00B21E88" w:rsidRPr="00B21E88" w:rsidRDefault="00B21E88" w:rsidP="00B21E88">
      <w:pPr>
        <w:jc w:val="both"/>
        <w:rPr>
          <w:rFonts w:ascii="Book Antiqua" w:hAnsi="Book Antiqua" w:cs="Times New Roman"/>
          <w:sz w:val="24"/>
          <w:szCs w:val="24"/>
          <w:lang w:val="pt-BR"/>
        </w:rPr>
      </w:pPr>
      <w:r w:rsidRPr="00B21E88">
        <w:rPr>
          <w:rStyle w:val="Hyperlink"/>
          <w:rFonts w:ascii="Book Antiqua" w:hAnsi="Book Antiqua" w:cs="Times New Roman"/>
          <w:sz w:val="24"/>
          <w:szCs w:val="24"/>
          <w:lang w:val="pt-BR"/>
        </w:rPr>
        <w:lastRenderedPageBreak/>
        <w:t xml:space="preserve">3. </w:t>
      </w:r>
      <w:hyperlink r:id="rId22">
        <w:r w:rsidRPr="00B21E88">
          <w:rPr>
            <w:rStyle w:val="Hyperlink"/>
            <w:rFonts w:ascii="Book Antiqua" w:hAnsi="Book Antiqua" w:cs="Times New Roman"/>
            <w:sz w:val="24"/>
            <w:szCs w:val="24"/>
            <w:lang w:val="pt-BR"/>
          </w:rPr>
          <w:t>Santos LSE</w:t>
        </w:r>
      </w:hyperlink>
      <w:r w:rsidRPr="00B21E88">
        <w:rPr>
          <w:rFonts w:ascii="Book Antiqua" w:hAnsi="Book Antiqua" w:cs="Times New Roman"/>
          <w:sz w:val="24"/>
          <w:szCs w:val="24"/>
          <w:lang w:val="pt-BR"/>
        </w:rPr>
        <w:t xml:space="preserve">, Nunes LMM, Rossi BA, Taets G.  Impactos da pandemia de COVID-19 na violência contra a mulher: reflexões a partir da teoria da motivação humana de Abraham Maslow. Scielo preprints, 2020 [acesso 15 set 2020] Disponível em:  DOI: </w:t>
      </w:r>
      <w:hyperlink r:id="rId23" w:history="1">
        <w:r w:rsidRPr="00B21E88">
          <w:rPr>
            <w:rStyle w:val="Hyperlink"/>
            <w:rFonts w:ascii="Book Antiqua" w:hAnsi="Book Antiqua" w:cs="Times New Roman"/>
            <w:sz w:val="24"/>
            <w:szCs w:val="24"/>
            <w:lang w:val="pt-BR"/>
          </w:rPr>
          <w:t>https://doi.org/10.1590/SciELOPreprints.915</w:t>
        </w:r>
      </w:hyperlink>
    </w:p>
    <w:p w14:paraId="3D85DB56" w14:textId="77777777" w:rsidR="00B21E88" w:rsidRPr="00D44180" w:rsidRDefault="00B21E88" w:rsidP="00B21E88">
      <w:pPr>
        <w:pStyle w:val="Ttulo4"/>
        <w:spacing w:before="0" w:line="240" w:lineRule="auto"/>
        <w:jc w:val="both"/>
        <w:rPr>
          <w:rFonts w:ascii="Book Antiqua" w:eastAsia="Bookman Old Style" w:hAnsi="Book Antiqua" w:cs="Times New Roman"/>
          <w:i w:val="0"/>
          <w:iCs w:val="0"/>
          <w:color w:val="auto"/>
          <w:sz w:val="24"/>
          <w:szCs w:val="24"/>
        </w:rPr>
      </w:pPr>
      <w:r w:rsidRPr="00D44180">
        <w:rPr>
          <w:rFonts w:ascii="Book Antiqua" w:eastAsia="Bookman Old Style" w:hAnsi="Book Antiqua" w:cs="Times New Roman"/>
          <w:i w:val="0"/>
          <w:iCs w:val="0"/>
          <w:color w:val="auto"/>
          <w:sz w:val="24"/>
          <w:szCs w:val="24"/>
        </w:rPr>
        <w:t xml:space="preserve">4. </w:t>
      </w:r>
      <w:hyperlink r:id="rId24">
        <w:r w:rsidRPr="00D44180">
          <w:rPr>
            <w:rStyle w:val="Hyperlink"/>
            <w:rFonts w:ascii="Book Antiqua" w:eastAsia="Bookman Old Style" w:hAnsi="Book Antiqua" w:cs="Times New Roman"/>
            <w:i w:val="0"/>
            <w:iCs w:val="0"/>
            <w:color w:val="auto"/>
            <w:sz w:val="24"/>
            <w:szCs w:val="24"/>
          </w:rPr>
          <w:t>Vieira PR</w:t>
        </w:r>
      </w:hyperlink>
      <w:r w:rsidRPr="00D44180">
        <w:rPr>
          <w:rStyle w:val="Hyperlink"/>
          <w:rFonts w:ascii="Book Antiqua" w:eastAsia="Bookman Old Style" w:hAnsi="Book Antiqua" w:cs="Times New Roman"/>
          <w:i w:val="0"/>
          <w:iCs w:val="0"/>
          <w:color w:val="auto"/>
          <w:sz w:val="24"/>
          <w:szCs w:val="24"/>
        </w:rPr>
        <w:t>, Garcia LP, Maciel ELN</w:t>
      </w:r>
      <w:r w:rsidRPr="00D44180">
        <w:rPr>
          <w:rFonts w:ascii="Book Antiqua" w:eastAsia="Bookman Old Style" w:hAnsi="Book Antiqua" w:cs="Times New Roman"/>
          <w:i w:val="0"/>
          <w:iCs w:val="0"/>
          <w:color w:val="auto"/>
          <w:sz w:val="24"/>
          <w:szCs w:val="24"/>
        </w:rPr>
        <w:t xml:space="preserve">. Isolamento social e o aumento da violência doméstica: o que isso nos revela? LILACS, 2020 [acesso em 26 de set 2020] Disponível em: </w:t>
      </w:r>
      <w:hyperlink r:id="rId25" w:history="1">
        <w:r w:rsidRPr="00D44180">
          <w:rPr>
            <w:rStyle w:val="Hyperlink"/>
            <w:rFonts w:ascii="Book Antiqua" w:eastAsia="Bookman Old Style" w:hAnsi="Book Antiqua" w:cs="Times New Roman"/>
            <w:i w:val="0"/>
            <w:iCs w:val="0"/>
            <w:color w:val="auto"/>
            <w:sz w:val="24"/>
            <w:szCs w:val="24"/>
          </w:rPr>
          <w:t>https://doi.org/10.1590/1980-549720200033</w:t>
        </w:r>
      </w:hyperlink>
    </w:p>
    <w:p w14:paraId="533C5093" w14:textId="77777777" w:rsidR="00B21E88" w:rsidRPr="00B21E88" w:rsidRDefault="00B21E88" w:rsidP="00B21E88">
      <w:pPr>
        <w:jc w:val="both"/>
        <w:rPr>
          <w:rStyle w:val="Hyperlink"/>
          <w:rFonts w:ascii="Book Antiqua" w:hAnsi="Book Antiqua" w:cs="Times New Roman"/>
          <w:sz w:val="24"/>
          <w:szCs w:val="24"/>
          <w:lang w:val="pt-BR"/>
        </w:rPr>
      </w:pPr>
      <w:r w:rsidRPr="00B21E88">
        <w:rPr>
          <w:rFonts w:ascii="Book Antiqua" w:hAnsi="Book Antiqua" w:cs="Times New Roman"/>
          <w:sz w:val="24"/>
          <w:szCs w:val="24"/>
          <w:lang w:val="pt-BR"/>
        </w:rPr>
        <w:t xml:space="preserve">5. Machado ASM, Bhona FMC, Lourenço LM. </w:t>
      </w:r>
      <w:r w:rsidRPr="00B21E88">
        <w:rPr>
          <w:rFonts w:ascii="Book Antiqua" w:hAnsi="Book Antiqua" w:cs="Times New Roman"/>
          <w:sz w:val="24"/>
          <w:szCs w:val="24"/>
          <w:shd w:val="clear" w:color="auto" w:fill="FFFFFF"/>
          <w:lang w:val="pt-BR"/>
        </w:rPr>
        <w:t xml:space="preserve">Intervenção com mulheres vítimas de violência doméstica: uma revisão bibliométrica. </w:t>
      </w:r>
      <w:r w:rsidRPr="00B21E88">
        <w:rPr>
          <w:rFonts w:ascii="Book Antiqua" w:hAnsi="Book Antiqua" w:cs="Times New Roman"/>
          <w:sz w:val="24"/>
          <w:szCs w:val="24"/>
          <w:lang w:val="pt-BR"/>
        </w:rPr>
        <w:t xml:space="preserve">Pesqui. prát. Psicossociais 2020 [acesso 15 set 2020] Disponível em: </w:t>
      </w:r>
      <w:hyperlink r:id="rId26" w:history="1">
        <w:r w:rsidRPr="00B21E88">
          <w:rPr>
            <w:rStyle w:val="Hyperlink"/>
            <w:rFonts w:ascii="Book Antiqua" w:hAnsi="Book Antiqua" w:cs="Times New Roman"/>
            <w:sz w:val="24"/>
            <w:szCs w:val="24"/>
            <w:lang w:val="pt-BR"/>
          </w:rPr>
          <w:t>http://pepsic.bvsalud.org/scielo.php?script=sci_arttext&amp;pid=S1809-89082020000100013</w:t>
        </w:r>
      </w:hyperlink>
    </w:p>
    <w:p w14:paraId="39839BCD" w14:textId="77777777" w:rsidR="00B21E88" w:rsidRPr="00B21E88" w:rsidRDefault="00B21E88" w:rsidP="00B21E88">
      <w:pPr>
        <w:jc w:val="both"/>
        <w:rPr>
          <w:rStyle w:val="Hyperlink"/>
          <w:rFonts w:ascii="Book Antiqua" w:hAnsi="Book Antiqua" w:cs="Times New Roman"/>
          <w:sz w:val="24"/>
          <w:szCs w:val="24"/>
          <w:lang w:val="pt-BR"/>
        </w:rPr>
      </w:pPr>
      <w:r w:rsidRPr="00B21E88">
        <w:rPr>
          <w:rFonts w:ascii="Book Antiqua" w:hAnsi="Book Antiqua" w:cs="Times New Roman"/>
          <w:sz w:val="24"/>
          <w:szCs w:val="24"/>
          <w:lang w:val="pt-BR"/>
        </w:rPr>
        <w:t xml:space="preserve">6. Marques ES, Hasselmamm MH, Deslandes SF, Reicharheim ME.  A violência contra mulheres, crianças e adolescentes em tempos de pandemia pela COVID-19: panorama, motivações e formas de enfrentamento. Cad. Saúde Pública vol.36 no.4 2020 [acesso 15 set 2020] Disponível em: </w:t>
      </w:r>
      <w:hyperlink r:id="rId27" w:history="1">
        <w:r w:rsidRPr="00B21E88">
          <w:rPr>
            <w:rStyle w:val="Hyperlink"/>
            <w:rFonts w:ascii="Book Antiqua" w:hAnsi="Book Antiqua" w:cs="Times New Roman"/>
            <w:sz w:val="24"/>
            <w:szCs w:val="24"/>
            <w:lang w:val="pt-BR"/>
          </w:rPr>
          <w:t>https://doi.org/10.1590/0102-311x00074420</w:t>
        </w:r>
      </w:hyperlink>
    </w:p>
    <w:p w14:paraId="69FD58FB" w14:textId="77777777" w:rsidR="00B21E88" w:rsidRPr="00B21E88" w:rsidRDefault="00B21E88" w:rsidP="00B21E88">
      <w:pPr>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7. Ministério da Mulher, e da família e direito humano [acesso 15 de out 2020] Disponível em:  </w:t>
      </w:r>
      <w:hyperlink r:id="rId28" w:history="1">
        <w:r w:rsidRPr="00B21E88">
          <w:rPr>
            <w:rStyle w:val="Hyperlink"/>
            <w:rFonts w:ascii="Book Antiqua" w:hAnsi="Book Antiqua" w:cs="Times New Roman"/>
            <w:sz w:val="24"/>
            <w:szCs w:val="24"/>
            <w:lang w:val="pt-BR"/>
          </w:rPr>
          <w:t>https://ouvidoria.mdh.gov.br/portal/indicadores</w:t>
        </w:r>
      </w:hyperlink>
      <w:r w:rsidRPr="00B21E88">
        <w:rPr>
          <w:rFonts w:ascii="Book Antiqua" w:hAnsi="Book Antiqua" w:cs="Times New Roman"/>
          <w:sz w:val="24"/>
          <w:szCs w:val="24"/>
          <w:lang w:val="pt-BR"/>
        </w:rPr>
        <w:t>&gt;</w:t>
      </w:r>
    </w:p>
    <w:p w14:paraId="664D8F90" w14:textId="77777777" w:rsidR="00B21E88" w:rsidRPr="00B21E88" w:rsidRDefault="00B21E88" w:rsidP="00B21E88">
      <w:pPr>
        <w:jc w:val="both"/>
        <w:rPr>
          <w:rFonts w:ascii="Book Antiqua" w:hAnsi="Book Antiqua" w:cs="Times New Roman"/>
          <w:sz w:val="24"/>
          <w:szCs w:val="24"/>
          <w:lang w:val="pt-BR"/>
        </w:rPr>
      </w:pPr>
      <w:r w:rsidRPr="00D44180">
        <w:rPr>
          <w:rFonts w:ascii="Book Antiqua" w:hAnsi="Book Antiqua" w:cs="Times New Roman"/>
          <w:sz w:val="24"/>
          <w:szCs w:val="24"/>
        </w:rPr>
        <w:t xml:space="preserve">8. Whittemore R, Knafl K. The integrative review: updated methodology. </w:t>
      </w:r>
      <w:r w:rsidRPr="00B21E88">
        <w:rPr>
          <w:rFonts w:ascii="Book Antiqua" w:hAnsi="Book Antiqua" w:cs="Times New Roman"/>
          <w:sz w:val="24"/>
          <w:szCs w:val="24"/>
          <w:lang w:val="pt-BR"/>
        </w:rPr>
        <w:t xml:space="preserve">J Adv Nurs. [Internet]. 2005 [acesso 2020 Set 15];52(5):546-53. Disponível em: </w:t>
      </w:r>
      <w:hyperlink r:id="rId29" w:history="1">
        <w:r w:rsidRPr="00B21E88">
          <w:rPr>
            <w:rStyle w:val="Hyperlink"/>
            <w:rFonts w:ascii="Book Antiqua" w:hAnsi="Book Antiqua" w:cs="Times New Roman"/>
            <w:sz w:val="24"/>
            <w:szCs w:val="24"/>
            <w:lang w:val="pt-BR"/>
          </w:rPr>
          <w:t>https://dx.doi.org/10.1111/j.1365- 2648.2005.03621</w:t>
        </w:r>
      </w:hyperlink>
    </w:p>
    <w:p w14:paraId="5B3B3180" w14:textId="77777777" w:rsidR="00B21E88" w:rsidRPr="00B21E88" w:rsidRDefault="00B21E88" w:rsidP="00B21E88">
      <w:pPr>
        <w:jc w:val="both"/>
        <w:rPr>
          <w:rStyle w:val="Hyperlink"/>
          <w:rFonts w:ascii="Book Antiqua" w:hAnsi="Book Antiqua" w:cs="Times New Roman"/>
          <w:sz w:val="24"/>
          <w:szCs w:val="24"/>
          <w:lang w:val="pt-BR"/>
        </w:rPr>
      </w:pPr>
      <w:r w:rsidRPr="00B21E88">
        <w:rPr>
          <w:rFonts w:ascii="Book Antiqua" w:hAnsi="Book Antiqua" w:cs="Times New Roman"/>
          <w:sz w:val="24"/>
          <w:szCs w:val="24"/>
          <w:lang w:val="pt-BR"/>
        </w:rPr>
        <w:t xml:space="preserve">9. Mendes KDS, Silveira RCCP, Galvão CM.  </w:t>
      </w:r>
      <w:r w:rsidRPr="00D44180">
        <w:rPr>
          <w:rFonts w:ascii="Book Antiqua" w:hAnsi="Book Antiqua" w:cs="Times New Roman"/>
          <w:sz w:val="24"/>
          <w:szCs w:val="24"/>
        </w:rPr>
        <w:t xml:space="preserve">Integrative literature review: a research method to incorporate evidence in health care and nursing. </w:t>
      </w:r>
      <w:r w:rsidRPr="00B21E88">
        <w:rPr>
          <w:rFonts w:ascii="Book Antiqua" w:hAnsi="Book Antiqua" w:cs="Times New Roman"/>
          <w:sz w:val="24"/>
          <w:szCs w:val="24"/>
          <w:lang w:val="pt-BR"/>
        </w:rPr>
        <w:t xml:space="preserve">Texto Contexto Enferm. [Internet]. 2008 [acesso 2020 Set 15];17(4):758-64. Disponível em: </w:t>
      </w:r>
      <w:hyperlink r:id="rId30" w:history="1">
        <w:r w:rsidRPr="00B21E88">
          <w:rPr>
            <w:rStyle w:val="Hyperlink"/>
            <w:rFonts w:ascii="Book Antiqua" w:hAnsi="Book Antiqua" w:cs="Times New Roman"/>
            <w:sz w:val="24"/>
            <w:szCs w:val="24"/>
            <w:lang w:val="pt-BR"/>
          </w:rPr>
          <w:t>https://dx.doi.org/10.1590/S0104-07072008000400018</w:t>
        </w:r>
      </w:hyperlink>
    </w:p>
    <w:p w14:paraId="1C174AD2" w14:textId="77777777" w:rsidR="00B21E88" w:rsidRPr="00B21E88" w:rsidRDefault="00B21E88" w:rsidP="00B21E88">
      <w:pPr>
        <w:jc w:val="both"/>
        <w:rPr>
          <w:rFonts w:ascii="Book Antiqua" w:hAnsi="Book Antiqua" w:cs="Times New Roman"/>
          <w:sz w:val="24"/>
          <w:szCs w:val="24"/>
          <w:lang w:val="pt-BR"/>
        </w:rPr>
      </w:pPr>
      <w:r w:rsidRPr="00B21E88">
        <w:rPr>
          <w:rFonts w:ascii="Book Antiqua" w:hAnsi="Book Antiqua" w:cs="Times New Roman"/>
          <w:sz w:val="24"/>
          <w:szCs w:val="24"/>
          <w:lang w:val="pt-BR"/>
        </w:rPr>
        <w:t xml:space="preserve">10. Santos CMC, Pimenta CAM, Nobre MRC. </w:t>
      </w:r>
      <w:r w:rsidRPr="00D44180">
        <w:rPr>
          <w:rFonts w:ascii="Book Antiqua" w:hAnsi="Book Antiqua" w:cs="Times New Roman"/>
          <w:sz w:val="24"/>
          <w:szCs w:val="24"/>
        </w:rPr>
        <w:t xml:space="preserve">The PICO strategy for the research question construction and evidence search. </w:t>
      </w:r>
      <w:r w:rsidRPr="00B21E88">
        <w:rPr>
          <w:rFonts w:ascii="Book Antiqua" w:hAnsi="Book Antiqua" w:cs="Times New Roman"/>
          <w:sz w:val="24"/>
          <w:szCs w:val="24"/>
          <w:lang w:val="pt-BR"/>
        </w:rPr>
        <w:t xml:space="preserve">Rev Latin-Am Enferm. [Internet]. 2007 [acesso 2020 Set 15];15(3):508-11. Disponível em: </w:t>
      </w:r>
      <w:hyperlink r:id="rId31" w:history="1">
        <w:r w:rsidRPr="00B21E88">
          <w:rPr>
            <w:rStyle w:val="Hyperlink"/>
            <w:rFonts w:ascii="Book Antiqua" w:hAnsi="Book Antiqua" w:cs="Times New Roman"/>
            <w:sz w:val="24"/>
            <w:szCs w:val="24"/>
            <w:lang w:val="pt-BR"/>
          </w:rPr>
          <w:t>https://dx.doi.org/10.1590/S0104-11692007000300023</w:t>
        </w:r>
      </w:hyperlink>
    </w:p>
    <w:p w14:paraId="014EA9AD" w14:textId="77777777" w:rsidR="00B21E88" w:rsidRPr="00B21E88" w:rsidRDefault="00B21E88" w:rsidP="00B21E88">
      <w:pPr>
        <w:ind w:right="-7"/>
        <w:jc w:val="both"/>
        <w:rPr>
          <w:rFonts w:ascii="Book Antiqua" w:hAnsi="Book Antiqua" w:cs="Times New Roman"/>
          <w:sz w:val="24"/>
          <w:szCs w:val="24"/>
          <w:lang w:val="pt-BR"/>
        </w:rPr>
      </w:pPr>
      <w:r w:rsidRPr="00B21E88">
        <w:rPr>
          <w:rFonts w:ascii="Book Antiqua" w:hAnsi="Book Antiqua" w:cs="Times New Roman"/>
          <w:sz w:val="24"/>
          <w:szCs w:val="24"/>
          <w:lang w:val="pt-BR"/>
        </w:rPr>
        <w:t>12. Fórum Brasileiro de Saúde Pública. Violência doméstica durante a pandemia de Covid-19. Disponível em: https://forumseguranca.org.br/wp-content/uploads/2018/05/violencia-domestica-covid-19-v3.pdf. Acesso em: 18 de Set de 2020.</w:t>
      </w:r>
    </w:p>
    <w:p w14:paraId="41D00E8A" w14:textId="77777777" w:rsidR="00B21E88" w:rsidRPr="00B21E88" w:rsidRDefault="00B21E88" w:rsidP="00B21E88">
      <w:pPr>
        <w:ind w:right="-7"/>
        <w:jc w:val="both"/>
        <w:rPr>
          <w:rFonts w:ascii="Book Antiqua" w:hAnsi="Book Antiqua" w:cs="Times New Roman"/>
          <w:sz w:val="24"/>
          <w:szCs w:val="24"/>
          <w:lang w:val="pt-BR"/>
        </w:rPr>
      </w:pPr>
      <w:r w:rsidRPr="00B21E88">
        <w:rPr>
          <w:rFonts w:ascii="Book Antiqua" w:hAnsi="Book Antiqua" w:cs="Times New Roman"/>
          <w:sz w:val="24"/>
          <w:szCs w:val="24"/>
          <w:lang w:val="pt-BR"/>
        </w:rPr>
        <w:t>13. ONU Mulheres Brasil. Gênero e COVID-19 na América Latina e no Caribe. Disponível em: http://www.onumulheres.org.br/covid-19/. Acesso em: 18 de junho de 2020</w:t>
      </w:r>
    </w:p>
    <w:p w14:paraId="65CAA2EB" w14:textId="77777777" w:rsidR="00B21E88" w:rsidRPr="00D44180" w:rsidRDefault="00B21E88" w:rsidP="00B21E88">
      <w:pPr>
        <w:pStyle w:val="Ttulo2"/>
        <w:spacing w:line="240" w:lineRule="auto"/>
        <w:ind w:right="-7"/>
        <w:rPr>
          <w:rFonts w:eastAsia="Bookman Old Style" w:cs="Times New Roman"/>
        </w:rPr>
      </w:pPr>
      <w:r w:rsidRPr="00D44180">
        <w:rPr>
          <w:rFonts w:eastAsia="Bookman Old Style" w:cs="Times New Roman"/>
        </w:rPr>
        <w:t xml:space="preserve">14. Santos DF, Lima RCD, Dermarchi SM, Barbosa JPM, Cordeiro M, Sipioni ME, et.al.  Masculinidade em tempos de pandemia: onde o poder encolhe, a violência se instala. Scielo preprints, 2020 [acesso em 28 de set 2020] Disponivel em: Doi: </w:t>
      </w:r>
      <w:hyperlink r:id="rId32">
        <w:r w:rsidRPr="00D44180">
          <w:rPr>
            <w:rStyle w:val="Hyperlink"/>
            <w:rFonts w:eastAsia="Bookman Old Style" w:cs="Times New Roman"/>
          </w:rPr>
          <w:t>https://doi.org/10.1590/SciELOPreprints.900</w:t>
        </w:r>
      </w:hyperlink>
      <w:r w:rsidRPr="00D44180">
        <w:rPr>
          <w:rFonts w:eastAsia="Bookman Old Style" w:cs="Times New Roman"/>
        </w:rPr>
        <w:t xml:space="preserve"> </w:t>
      </w:r>
    </w:p>
    <w:p w14:paraId="29D8EE0F" w14:textId="77777777" w:rsidR="00B21E88" w:rsidRPr="00D44180" w:rsidRDefault="00B21E88" w:rsidP="00B21E88">
      <w:pPr>
        <w:pStyle w:val="Ttulo2"/>
        <w:spacing w:line="240" w:lineRule="auto"/>
        <w:ind w:right="-7"/>
        <w:rPr>
          <w:rFonts w:eastAsia="Bookman Old Style" w:cs="Times New Roman"/>
        </w:rPr>
      </w:pPr>
      <w:r w:rsidRPr="00D44180">
        <w:rPr>
          <w:rFonts w:eastAsia="Bookman Old Style" w:cs="Times New Roman"/>
        </w:rPr>
        <w:t>15. Barbosa JPM, Lima RCD, Santos GBM, Lanna SD, Andrade MAC.  Interseccionalidade e outrosolhares sobre a violência contra mulheres em tempos de pandemiapela covid-19. Scielo preprints, 2020 [acesso em 28 de set 2020] Disponivel em: DOI:</w:t>
      </w:r>
      <w:r w:rsidRPr="00D44180">
        <w:rPr>
          <w:rFonts w:eastAsia="Bookman Old Style" w:cs="Times New Roman"/>
          <w:b/>
        </w:rPr>
        <w:t xml:space="preserve"> </w:t>
      </w:r>
      <w:hyperlink r:id="rId33">
        <w:r w:rsidRPr="00D44180">
          <w:rPr>
            <w:rStyle w:val="Hyperlink"/>
            <w:rFonts w:eastAsia="Bookman Old Style" w:cs="Times New Roman"/>
          </w:rPr>
          <w:t>https://doi.org/10.1590/SciELOPreprints.328</w:t>
        </w:r>
      </w:hyperlink>
      <w:r w:rsidRPr="00D44180">
        <w:rPr>
          <w:rFonts w:eastAsia="Bookman Old Style" w:cs="Times New Roman"/>
        </w:rPr>
        <w:t xml:space="preserve"> </w:t>
      </w:r>
      <w:r w:rsidRPr="00D44180">
        <w:rPr>
          <w:rFonts w:cs="Times New Roman"/>
        </w:rPr>
        <w:br/>
      </w:r>
    </w:p>
    <w:p w14:paraId="3DAA0F22" w14:textId="40136C16" w:rsidR="00B21E88" w:rsidRDefault="00B21E88" w:rsidP="00B21E88">
      <w:pPr>
        <w:ind w:right="-7"/>
        <w:jc w:val="both"/>
        <w:rPr>
          <w:rFonts w:ascii="Book Antiqua" w:hAnsi="Book Antiqua"/>
          <w:b/>
          <w:sz w:val="28"/>
          <w:szCs w:val="28"/>
          <w:lang w:val="pt-BR"/>
        </w:rPr>
      </w:pPr>
    </w:p>
    <w:p w14:paraId="44264E93" w14:textId="0CA13B4A" w:rsidR="00B21E88" w:rsidRDefault="00B21E88" w:rsidP="00B21E88">
      <w:pPr>
        <w:ind w:right="-7"/>
        <w:rPr>
          <w:rFonts w:ascii="Book Antiqua" w:hAnsi="Book Antiqua"/>
          <w:b/>
          <w:sz w:val="28"/>
          <w:szCs w:val="28"/>
          <w:lang w:val="pt-BR"/>
        </w:rPr>
      </w:pPr>
    </w:p>
    <w:p w14:paraId="500B40F1" w14:textId="24D861F9" w:rsidR="00971C01" w:rsidRPr="00137DC1" w:rsidRDefault="00971C01" w:rsidP="00B21E88">
      <w:pPr>
        <w:tabs>
          <w:tab w:val="left" w:pos="284"/>
          <w:tab w:val="left" w:pos="426"/>
        </w:tabs>
        <w:adjustRightInd w:val="0"/>
        <w:jc w:val="both"/>
        <w:rPr>
          <w:rFonts w:ascii="Book Antiqua" w:hAnsi="Book Antiqua" w:cs="Times New Roman"/>
          <w:color w:val="000000" w:themeColor="text1"/>
          <w:spacing w:val="-20"/>
          <w:sz w:val="24"/>
          <w:szCs w:val="24"/>
          <w:lang w:val="pt-BR"/>
        </w:rPr>
      </w:pPr>
    </w:p>
    <w:p w14:paraId="5AC74DB8" w14:textId="7417C321" w:rsidR="00971C01" w:rsidRDefault="00971C01" w:rsidP="00B21E88">
      <w:pPr>
        <w:tabs>
          <w:tab w:val="left" w:pos="284"/>
          <w:tab w:val="left" w:pos="426"/>
        </w:tabs>
        <w:adjustRightInd w:val="0"/>
        <w:rPr>
          <w:rFonts w:ascii="Book Antiqua" w:hAnsi="Book Antiqua" w:cs="Times New Roman"/>
          <w:sz w:val="24"/>
          <w:szCs w:val="24"/>
          <w:lang w:val="pt-BR"/>
        </w:rPr>
      </w:pPr>
    </w:p>
    <w:p w14:paraId="4EA5C418" w14:textId="4860B757" w:rsidR="00821353" w:rsidRDefault="00821353" w:rsidP="00B21E88">
      <w:pPr>
        <w:tabs>
          <w:tab w:val="left" w:pos="284"/>
          <w:tab w:val="left" w:pos="426"/>
        </w:tabs>
        <w:adjustRightInd w:val="0"/>
        <w:rPr>
          <w:rFonts w:ascii="Book Antiqua" w:hAnsi="Book Antiqua" w:cs="Times New Roman"/>
          <w:sz w:val="24"/>
          <w:szCs w:val="24"/>
          <w:lang w:val="pt-BR"/>
        </w:rPr>
      </w:pPr>
    </w:p>
    <w:p w14:paraId="416670A7" w14:textId="11FC8DAA" w:rsidR="00821353" w:rsidRDefault="00821353" w:rsidP="00B21E88">
      <w:pPr>
        <w:tabs>
          <w:tab w:val="left" w:pos="284"/>
          <w:tab w:val="left" w:pos="426"/>
        </w:tabs>
        <w:adjustRightInd w:val="0"/>
        <w:rPr>
          <w:rFonts w:ascii="Book Antiqua" w:hAnsi="Book Antiqua" w:cs="Times New Roman"/>
          <w:sz w:val="24"/>
          <w:szCs w:val="24"/>
          <w:lang w:val="pt-BR"/>
        </w:rPr>
      </w:pPr>
    </w:p>
    <w:p w14:paraId="20D361D1" w14:textId="685C4519" w:rsidR="00821353" w:rsidRDefault="00821353" w:rsidP="00B21E88">
      <w:pPr>
        <w:tabs>
          <w:tab w:val="left" w:pos="284"/>
          <w:tab w:val="left" w:pos="426"/>
        </w:tabs>
        <w:adjustRightInd w:val="0"/>
        <w:rPr>
          <w:rFonts w:ascii="Book Antiqua" w:hAnsi="Book Antiqua" w:cs="Times New Roman"/>
          <w:sz w:val="24"/>
          <w:szCs w:val="24"/>
          <w:lang w:val="pt-BR"/>
        </w:rPr>
      </w:pPr>
    </w:p>
    <w:p w14:paraId="36D3B66F" w14:textId="730A9ECE" w:rsidR="00821353" w:rsidRDefault="00821353" w:rsidP="00B21E88">
      <w:pPr>
        <w:tabs>
          <w:tab w:val="left" w:pos="284"/>
          <w:tab w:val="left" w:pos="426"/>
        </w:tabs>
        <w:adjustRightInd w:val="0"/>
        <w:rPr>
          <w:rFonts w:ascii="Book Antiqua" w:hAnsi="Book Antiqua" w:cs="Times New Roman"/>
          <w:sz w:val="24"/>
          <w:szCs w:val="24"/>
          <w:lang w:val="pt-BR"/>
        </w:rPr>
      </w:pPr>
    </w:p>
    <w:p w14:paraId="797B46E9" w14:textId="095C3F13" w:rsidR="00821353" w:rsidRDefault="00821353" w:rsidP="00B21E88">
      <w:pPr>
        <w:tabs>
          <w:tab w:val="left" w:pos="284"/>
          <w:tab w:val="left" w:pos="426"/>
        </w:tabs>
        <w:adjustRightInd w:val="0"/>
        <w:rPr>
          <w:rFonts w:ascii="Book Antiqua" w:hAnsi="Book Antiqua" w:cs="Times New Roman"/>
          <w:sz w:val="24"/>
          <w:szCs w:val="24"/>
          <w:lang w:val="pt-BR"/>
        </w:rPr>
      </w:pPr>
    </w:p>
    <w:p w14:paraId="32EC7B11" w14:textId="353A19BC" w:rsidR="00821353" w:rsidRDefault="00821353" w:rsidP="00B21E88">
      <w:pPr>
        <w:tabs>
          <w:tab w:val="left" w:pos="284"/>
          <w:tab w:val="left" w:pos="426"/>
        </w:tabs>
        <w:adjustRightInd w:val="0"/>
        <w:rPr>
          <w:rFonts w:ascii="Book Antiqua" w:hAnsi="Book Antiqua" w:cs="Times New Roman"/>
          <w:sz w:val="24"/>
          <w:szCs w:val="24"/>
          <w:lang w:val="pt-BR"/>
        </w:rPr>
      </w:pPr>
    </w:p>
    <w:p w14:paraId="10FA23FB" w14:textId="67431020" w:rsidR="00821353" w:rsidRDefault="00821353" w:rsidP="00B21E88">
      <w:pPr>
        <w:tabs>
          <w:tab w:val="left" w:pos="284"/>
          <w:tab w:val="left" w:pos="426"/>
        </w:tabs>
        <w:adjustRightInd w:val="0"/>
        <w:rPr>
          <w:rFonts w:ascii="Book Antiqua" w:hAnsi="Book Antiqua" w:cs="Times New Roman"/>
          <w:sz w:val="24"/>
          <w:szCs w:val="24"/>
          <w:lang w:val="pt-BR"/>
        </w:rPr>
      </w:pPr>
    </w:p>
    <w:p w14:paraId="12CE8175" w14:textId="17491337" w:rsidR="00821353" w:rsidRDefault="00821353" w:rsidP="00B21E88">
      <w:pPr>
        <w:tabs>
          <w:tab w:val="left" w:pos="284"/>
          <w:tab w:val="left" w:pos="426"/>
        </w:tabs>
        <w:adjustRightInd w:val="0"/>
        <w:rPr>
          <w:rFonts w:ascii="Book Antiqua" w:hAnsi="Book Antiqua" w:cs="Times New Roman"/>
          <w:sz w:val="24"/>
          <w:szCs w:val="24"/>
          <w:lang w:val="pt-BR"/>
        </w:rPr>
      </w:pPr>
    </w:p>
    <w:p w14:paraId="6972D0D0" w14:textId="74C19F5D" w:rsidR="00821353" w:rsidRDefault="00821353" w:rsidP="00B21E88">
      <w:pPr>
        <w:tabs>
          <w:tab w:val="left" w:pos="284"/>
          <w:tab w:val="left" w:pos="426"/>
        </w:tabs>
        <w:adjustRightInd w:val="0"/>
        <w:rPr>
          <w:rFonts w:ascii="Book Antiqua" w:hAnsi="Book Antiqua" w:cs="Times New Roman"/>
          <w:sz w:val="24"/>
          <w:szCs w:val="24"/>
          <w:lang w:val="pt-BR"/>
        </w:rPr>
      </w:pPr>
    </w:p>
    <w:p w14:paraId="430BB0E4" w14:textId="328DE947" w:rsidR="00821353" w:rsidRDefault="00821353" w:rsidP="00B21E88">
      <w:pPr>
        <w:tabs>
          <w:tab w:val="left" w:pos="284"/>
          <w:tab w:val="left" w:pos="426"/>
        </w:tabs>
        <w:adjustRightInd w:val="0"/>
        <w:rPr>
          <w:rFonts w:ascii="Book Antiqua" w:hAnsi="Book Antiqua" w:cs="Times New Roman"/>
          <w:sz w:val="24"/>
          <w:szCs w:val="24"/>
          <w:lang w:val="pt-BR"/>
        </w:rPr>
      </w:pPr>
    </w:p>
    <w:p w14:paraId="093B2974" w14:textId="3DB206C1" w:rsidR="00821353" w:rsidRDefault="00821353" w:rsidP="00B21E88">
      <w:pPr>
        <w:tabs>
          <w:tab w:val="left" w:pos="284"/>
          <w:tab w:val="left" w:pos="426"/>
        </w:tabs>
        <w:adjustRightInd w:val="0"/>
        <w:rPr>
          <w:rFonts w:ascii="Book Antiqua" w:hAnsi="Book Antiqua" w:cs="Times New Roman"/>
          <w:sz w:val="24"/>
          <w:szCs w:val="24"/>
          <w:lang w:val="pt-BR"/>
        </w:rPr>
      </w:pPr>
    </w:p>
    <w:p w14:paraId="71B9FC1E" w14:textId="0709FB38" w:rsidR="00821353" w:rsidRDefault="00821353" w:rsidP="00B21E88">
      <w:pPr>
        <w:tabs>
          <w:tab w:val="left" w:pos="284"/>
          <w:tab w:val="left" w:pos="426"/>
        </w:tabs>
        <w:adjustRightInd w:val="0"/>
        <w:rPr>
          <w:rFonts w:ascii="Book Antiqua" w:hAnsi="Book Antiqua" w:cs="Times New Roman"/>
          <w:sz w:val="24"/>
          <w:szCs w:val="24"/>
          <w:lang w:val="pt-BR"/>
        </w:rPr>
      </w:pPr>
    </w:p>
    <w:p w14:paraId="24F7519C" w14:textId="3F02A557" w:rsidR="00821353" w:rsidRDefault="00821353" w:rsidP="00B21E88">
      <w:pPr>
        <w:tabs>
          <w:tab w:val="left" w:pos="284"/>
          <w:tab w:val="left" w:pos="426"/>
        </w:tabs>
        <w:adjustRightInd w:val="0"/>
        <w:rPr>
          <w:rFonts w:ascii="Book Antiqua" w:hAnsi="Book Antiqua" w:cs="Times New Roman"/>
          <w:sz w:val="24"/>
          <w:szCs w:val="24"/>
          <w:lang w:val="pt-BR"/>
        </w:rPr>
      </w:pPr>
    </w:p>
    <w:p w14:paraId="638DC203" w14:textId="5058CAE6" w:rsidR="00821353" w:rsidRDefault="00821353" w:rsidP="00B21E88">
      <w:pPr>
        <w:tabs>
          <w:tab w:val="left" w:pos="284"/>
          <w:tab w:val="left" w:pos="426"/>
        </w:tabs>
        <w:adjustRightInd w:val="0"/>
        <w:rPr>
          <w:rFonts w:ascii="Book Antiqua" w:hAnsi="Book Antiqua" w:cs="Times New Roman"/>
          <w:sz w:val="24"/>
          <w:szCs w:val="24"/>
          <w:lang w:val="pt-BR"/>
        </w:rPr>
      </w:pPr>
    </w:p>
    <w:p w14:paraId="796CC346" w14:textId="5C8C5FF2" w:rsidR="00821353" w:rsidRDefault="00821353" w:rsidP="00B21E88">
      <w:pPr>
        <w:tabs>
          <w:tab w:val="left" w:pos="284"/>
          <w:tab w:val="left" w:pos="426"/>
        </w:tabs>
        <w:adjustRightInd w:val="0"/>
        <w:rPr>
          <w:rFonts w:ascii="Book Antiqua" w:hAnsi="Book Antiqua" w:cs="Times New Roman"/>
          <w:sz w:val="24"/>
          <w:szCs w:val="24"/>
          <w:lang w:val="pt-BR"/>
        </w:rPr>
      </w:pPr>
    </w:p>
    <w:p w14:paraId="1049A926" w14:textId="74EACF4C" w:rsidR="00821353" w:rsidRDefault="00821353" w:rsidP="00B21E88">
      <w:pPr>
        <w:tabs>
          <w:tab w:val="left" w:pos="284"/>
          <w:tab w:val="left" w:pos="426"/>
        </w:tabs>
        <w:adjustRightInd w:val="0"/>
        <w:rPr>
          <w:rFonts w:ascii="Book Antiqua" w:hAnsi="Book Antiqua" w:cs="Times New Roman"/>
          <w:sz w:val="24"/>
          <w:szCs w:val="24"/>
          <w:lang w:val="pt-BR"/>
        </w:rPr>
      </w:pPr>
    </w:p>
    <w:p w14:paraId="6F1F9529" w14:textId="29AA3E28" w:rsidR="00821353" w:rsidRDefault="00821353" w:rsidP="00B21E88">
      <w:pPr>
        <w:tabs>
          <w:tab w:val="left" w:pos="284"/>
          <w:tab w:val="left" w:pos="426"/>
        </w:tabs>
        <w:adjustRightInd w:val="0"/>
        <w:rPr>
          <w:rFonts w:ascii="Book Antiqua" w:hAnsi="Book Antiqua" w:cs="Times New Roman"/>
          <w:sz w:val="24"/>
          <w:szCs w:val="24"/>
          <w:lang w:val="pt-BR"/>
        </w:rPr>
      </w:pPr>
    </w:p>
    <w:p w14:paraId="031F4C8B" w14:textId="77777777" w:rsidR="00821353" w:rsidRPr="00377D92" w:rsidRDefault="00821353" w:rsidP="00B21E88">
      <w:pPr>
        <w:tabs>
          <w:tab w:val="left" w:pos="284"/>
          <w:tab w:val="left" w:pos="426"/>
        </w:tabs>
        <w:adjustRightInd w:val="0"/>
        <w:rPr>
          <w:rFonts w:ascii="Book Antiqua" w:hAnsi="Book Antiqua" w:cs="Times New Roman"/>
          <w:sz w:val="24"/>
          <w:szCs w:val="24"/>
          <w:lang w:val="pt-BR"/>
        </w:rPr>
      </w:pPr>
    </w:p>
    <w:p w14:paraId="6835E7D8" w14:textId="41BC2039" w:rsidR="00377D92" w:rsidRDefault="00377D92" w:rsidP="00B21E88">
      <w:pPr>
        <w:jc w:val="both"/>
        <w:rPr>
          <w:rFonts w:ascii="Book Antiqua" w:hAnsi="Book Antiqua" w:cs="Times New Roman"/>
          <w:sz w:val="24"/>
          <w:szCs w:val="24"/>
          <w:lang w:val="pt-BR"/>
        </w:rPr>
      </w:pPr>
    </w:p>
    <w:p w14:paraId="299369C6" w14:textId="4145B7C1" w:rsidR="00377D92" w:rsidRPr="00377D92" w:rsidRDefault="00377D92" w:rsidP="00B21E88">
      <w:pPr>
        <w:tabs>
          <w:tab w:val="left" w:pos="284"/>
          <w:tab w:val="left" w:pos="426"/>
        </w:tabs>
        <w:adjustRightInd w:val="0"/>
        <w:rPr>
          <w:rFonts w:ascii="Book Antiqua" w:hAnsi="Book Antiqua" w:cs="Times New Roman"/>
          <w:sz w:val="24"/>
          <w:szCs w:val="24"/>
          <w:lang w:val="pt-BR"/>
        </w:rPr>
      </w:pPr>
    </w:p>
    <w:p w14:paraId="3F109D8C" w14:textId="27F23FEA" w:rsidR="00971C01" w:rsidRPr="00377D92" w:rsidRDefault="00971C01" w:rsidP="00CA0BFD">
      <w:pPr>
        <w:tabs>
          <w:tab w:val="left" w:pos="284"/>
          <w:tab w:val="left" w:pos="426"/>
        </w:tabs>
        <w:adjustRightInd w:val="0"/>
        <w:rPr>
          <w:rFonts w:ascii="Book Antiqua" w:hAnsi="Book Antiqua" w:cs="Times New Roman"/>
          <w:sz w:val="24"/>
          <w:szCs w:val="24"/>
          <w:lang w:val="pt-BR"/>
        </w:rPr>
      </w:pPr>
    </w:p>
    <w:p w14:paraId="7C83FEAD" w14:textId="138AAA09" w:rsidR="00CA3438" w:rsidRPr="00CD5F6B" w:rsidRDefault="00B21E88"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r>
        <w:rPr>
          <w:noProof/>
        </w:rPr>
        <mc:AlternateContent>
          <mc:Choice Requires="wps">
            <w:drawing>
              <wp:anchor distT="0" distB="0" distL="114300" distR="114300" simplePos="0" relativeHeight="251731968" behindDoc="1" locked="0" layoutInCell="1" allowOverlap="1" wp14:anchorId="7F8A54E9" wp14:editId="7AF40CB0">
                <wp:simplePos x="0" y="0"/>
                <wp:positionH relativeFrom="column">
                  <wp:posOffset>-38100</wp:posOffset>
                </wp:positionH>
                <wp:positionV relativeFrom="paragraph">
                  <wp:posOffset>120015</wp:posOffset>
                </wp:positionV>
                <wp:extent cx="2573020" cy="727710"/>
                <wp:effectExtent l="0" t="0" r="17780" b="8890"/>
                <wp:wrapNone/>
                <wp:docPr id="7" name="Caixa de Texto 7"/>
                <wp:cNvGraphicFramePr/>
                <a:graphic xmlns:a="http://schemas.openxmlformats.org/drawingml/2006/main">
                  <a:graphicData uri="http://schemas.microsoft.com/office/word/2010/wordprocessingShape">
                    <wps:wsp>
                      <wps:cNvSpPr txBox="1"/>
                      <wps:spPr>
                        <a:xfrm>
                          <a:off x="0" y="0"/>
                          <a:ext cx="2573020" cy="727710"/>
                        </a:xfrm>
                        <a:prstGeom prst="rect">
                          <a:avLst/>
                        </a:prstGeom>
                        <a:solidFill>
                          <a:schemeClr val="lt1"/>
                        </a:solidFill>
                        <a:ln w="6350">
                          <a:solidFill>
                            <a:prstClr val="black"/>
                          </a:solidFill>
                        </a:ln>
                      </wps:spPr>
                      <wps:txbx>
                        <w:txbxContent>
                          <w:p w14:paraId="1B490AF5" w14:textId="20F76E88" w:rsidR="002E6C52" w:rsidRPr="00B66F12" w:rsidRDefault="003812E9" w:rsidP="00B66F12">
                            <w:pPr>
                              <w:tabs>
                                <w:tab w:val="left" w:pos="8364"/>
                              </w:tabs>
                              <w:ind w:right="30"/>
                              <w:rPr>
                                <w:rFonts w:ascii="Book Antiqua" w:hAnsi="Book Antiqua"/>
                                <w:b/>
                                <w:noProof/>
                                <w:sz w:val="16"/>
                                <w:szCs w:val="16"/>
                                <w:lang w:val="pt-BR"/>
                              </w:rPr>
                            </w:pPr>
                            <w:r>
                              <w:rPr>
                                <w:rFonts w:ascii="Book Antiqua" w:hAnsi="Book Antiqua"/>
                                <w:b/>
                                <w:noProof/>
                                <w:sz w:val="16"/>
                                <w:szCs w:val="16"/>
                                <w:lang w:val="pt-BR"/>
                              </w:rPr>
                              <w:t>Corresponden</w:t>
                            </w:r>
                            <w:r w:rsidR="00CD0046">
                              <w:rPr>
                                <w:rFonts w:ascii="Book Antiqua" w:hAnsi="Book Antiqua"/>
                                <w:b/>
                                <w:noProof/>
                                <w:sz w:val="16"/>
                                <w:szCs w:val="16"/>
                                <w:lang w:val="pt-BR"/>
                              </w:rPr>
                              <w:t>t</w:t>
                            </w:r>
                            <w:r>
                              <w:rPr>
                                <w:rFonts w:ascii="Book Antiqua" w:hAnsi="Book Antiqua"/>
                                <w:b/>
                                <w:noProof/>
                                <w:sz w:val="16"/>
                                <w:szCs w:val="16"/>
                                <w:lang w:val="pt-BR"/>
                              </w:rPr>
                              <w:t xml:space="preserve"> </w:t>
                            </w:r>
                            <w:r w:rsidR="002E6C52" w:rsidRPr="00B66F12">
                              <w:rPr>
                                <w:rFonts w:ascii="Book Antiqua" w:hAnsi="Book Antiqua"/>
                                <w:b/>
                                <w:noProof/>
                                <w:sz w:val="16"/>
                                <w:szCs w:val="16"/>
                                <w:lang w:val="pt-BR"/>
                              </w:rPr>
                              <w:t>Aut</w:t>
                            </w:r>
                            <w:r>
                              <w:rPr>
                                <w:rFonts w:ascii="Book Antiqua" w:hAnsi="Book Antiqua"/>
                                <w:b/>
                                <w:noProof/>
                                <w:sz w:val="16"/>
                                <w:szCs w:val="16"/>
                                <w:lang w:val="pt-BR"/>
                              </w:rPr>
                              <w:t>h</w:t>
                            </w:r>
                            <w:r w:rsidR="002E6C52" w:rsidRPr="00B66F12">
                              <w:rPr>
                                <w:rFonts w:ascii="Book Antiqua" w:hAnsi="Book Antiqua"/>
                                <w:b/>
                                <w:noProof/>
                                <w:sz w:val="16"/>
                                <w:szCs w:val="16"/>
                                <w:lang w:val="pt-BR"/>
                              </w:rPr>
                              <w:t>or</w:t>
                            </w:r>
                          </w:p>
                          <w:p w14:paraId="7CCF48C6" w14:textId="77777777" w:rsidR="00B96E64" w:rsidRPr="00B96E64" w:rsidRDefault="00B96E64" w:rsidP="00B96E64">
                            <w:pPr>
                              <w:tabs>
                                <w:tab w:val="left" w:pos="8364"/>
                              </w:tabs>
                              <w:ind w:right="30"/>
                              <w:rPr>
                                <w:rFonts w:ascii="Book Antiqua" w:hAnsi="Book Antiqua"/>
                                <w:bCs/>
                                <w:noProof/>
                                <w:sz w:val="16"/>
                                <w:szCs w:val="16"/>
                                <w:lang w:val="pt-BR"/>
                              </w:rPr>
                            </w:pPr>
                            <w:r w:rsidRPr="00B96E64">
                              <w:rPr>
                                <w:rFonts w:ascii="Book Antiqua" w:hAnsi="Book Antiqua"/>
                                <w:bCs/>
                                <w:noProof/>
                                <w:sz w:val="16"/>
                                <w:szCs w:val="16"/>
                                <w:lang w:val="pt-BR"/>
                              </w:rPr>
                              <w:t>Ildenir Nascimento Sousa</w:t>
                            </w:r>
                          </w:p>
                          <w:p w14:paraId="3727C9F1" w14:textId="01A2C972" w:rsidR="00B96E64" w:rsidRPr="00B96E64" w:rsidRDefault="00CD0046" w:rsidP="00B96E64">
                            <w:pPr>
                              <w:tabs>
                                <w:tab w:val="left" w:pos="8364"/>
                              </w:tabs>
                              <w:ind w:right="30"/>
                              <w:rPr>
                                <w:rFonts w:ascii="Book Antiqua" w:hAnsi="Book Antiqua"/>
                                <w:bCs/>
                                <w:noProof/>
                                <w:sz w:val="16"/>
                                <w:szCs w:val="16"/>
                                <w:lang w:val="pt-BR"/>
                              </w:rPr>
                            </w:pPr>
                            <w:r>
                              <w:rPr>
                                <w:rFonts w:ascii="Book Antiqua" w:hAnsi="Book Antiqua"/>
                                <w:bCs/>
                                <w:noProof/>
                                <w:sz w:val="16"/>
                                <w:szCs w:val="16"/>
                                <w:lang w:val="pt-BR"/>
                              </w:rPr>
                              <w:t xml:space="preserve">58 </w:t>
                            </w:r>
                            <w:r w:rsidR="00B96E64" w:rsidRPr="00B96E64">
                              <w:rPr>
                                <w:rFonts w:ascii="Book Antiqua" w:hAnsi="Book Antiqua"/>
                                <w:bCs/>
                                <w:noProof/>
                                <w:sz w:val="16"/>
                                <w:szCs w:val="16"/>
                                <w:lang w:val="pt-BR"/>
                              </w:rPr>
                              <w:t xml:space="preserve">Germano Augusto </w:t>
                            </w:r>
                            <w:r>
                              <w:rPr>
                                <w:rFonts w:ascii="Book Antiqua" w:hAnsi="Book Antiqua"/>
                                <w:bCs/>
                                <w:noProof/>
                                <w:sz w:val="16"/>
                                <w:szCs w:val="16"/>
                                <w:lang w:val="pt-BR"/>
                              </w:rPr>
                              <w:t>St</w:t>
                            </w:r>
                            <w:r w:rsidR="00B96E64" w:rsidRPr="00B96E64">
                              <w:rPr>
                                <w:rFonts w:ascii="Book Antiqua" w:hAnsi="Book Antiqua"/>
                                <w:bCs/>
                                <w:noProof/>
                                <w:sz w:val="16"/>
                                <w:szCs w:val="16"/>
                                <w:lang w:val="pt-BR"/>
                              </w:rPr>
                              <w:t xml:space="preserve">. </w:t>
                            </w:r>
                            <w:r>
                              <w:rPr>
                                <w:rFonts w:ascii="Book Antiqua" w:hAnsi="Book Antiqua"/>
                                <w:bCs/>
                                <w:noProof/>
                                <w:sz w:val="16"/>
                                <w:szCs w:val="16"/>
                                <w:lang w:val="pt-BR"/>
                              </w:rPr>
                              <w:t>ZI</w:t>
                            </w:r>
                            <w:r w:rsidR="00B96E64" w:rsidRPr="00B96E64">
                              <w:rPr>
                                <w:rFonts w:ascii="Book Antiqua" w:hAnsi="Book Antiqua"/>
                                <w:bCs/>
                                <w:noProof/>
                                <w:sz w:val="16"/>
                                <w:szCs w:val="16"/>
                                <w:lang w:val="pt-BR"/>
                              </w:rPr>
                              <w:t>P: 03277-110, Vila Ema. S</w:t>
                            </w:r>
                            <w:r>
                              <w:rPr>
                                <w:rFonts w:ascii="Book Antiqua" w:hAnsi="Book Antiqua"/>
                                <w:bCs/>
                                <w:noProof/>
                                <w:sz w:val="16"/>
                                <w:szCs w:val="16"/>
                                <w:lang w:val="pt-BR"/>
                              </w:rPr>
                              <w:t>a</w:t>
                            </w:r>
                            <w:r w:rsidR="00B96E64" w:rsidRPr="00B96E64">
                              <w:rPr>
                                <w:rFonts w:ascii="Book Antiqua" w:hAnsi="Book Antiqua"/>
                                <w:bCs/>
                                <w:noProof/>
                                <w:sz w:val="16"/>
                                <w:szCs w:val="16"/>
                                <w:lang w:val="pt-BR"/>
                              </w:rPr>
                              <w:t>o Paulo, S</w:t>
                            </w:r>
                            <w:r>
                              <w:rPr>
                                <w:rFonts w:ascii="Book Antiqua" w:hAnsi="Book Antiqua"/>
                                <w:bCs/>
                                <w:noProof/>
                                <w:sz w:val="16"/>
                                <w:szCs w:val="16"/>
                                <w:lang w:val="pt-BR"/>
                              </w:rPr>
                              <w:t>a</w:t>
                            </w:r>
                            <w:r w:rsidR="00B96E64" w:rsidRPr="00B96E64">
                              <w:rPr>
                                <w:rFonts w:ascii="Book Antiqua" w:hAnsi="Book Antiqua"/>
                                <w:bCs/>
                                <w:noProof/>
                                <w:sz w:val="16"/>
                                <w:szCs w:val="16"/>
                                <w:lang w:val="pt-BR"/>
                              </w:rPr>
                              <w:t>o Paulo, Bra</w:t>
                            </w:r>
                            <w:r>
                              <w:rPr>
                                <w:rFonts w:ascii="Book Antiqua" w:hAnsi="Book Antiqua"/>
                                <w:bCs/>
                                <w:noProof/>
                                <w:sz w:val="16"/>
                                <w:szCs w:val="16"/>
                                <w:lang w:val="pt-BR"/>
                              </w:rPr>
                              <w:t>z</w:t>
                            </w:r>
                            <w:r w:rsidR="00B96E64" w:rsidRPr="00B96E64">
                              <w:rPr>
                                <w:rFonts w:ascii="Book Antiqua" w:hAnsi="Book Antiqua"/>
                                <w:bCs/>
                                <w:noProof/>
                                <w:sz w:val="16"/>
                                <w:szCs w:val="16"/>
                                <w:lang w:val="pt-BR"/>
                              </w:rPr>
                              <w:t>il.</w:t>
                            </w:r>
                          </w:p>
                          <w:p w14:paraId="2C830D4F" w14:textId="33854DDA" w:rsidR="002E6C52" w:rsidRPr="000F7577" w:rsidRDefault="006F2E50" w:rsidP="00B96E64">
                            <w:pPr>
                              <w:tabs>
                                <w:tab w:val="left" w:pos="8364"/>
                              </w:tabs>
                              <w:ind w:right="30"/>
                              <w:rPr>
                                <w:rFonts w:ascii="Book Antiqua" w:hAnsi="Book Antiqua"/>
                                <w:bCs/>
                                <w:noProof/>
                                <w:sz w:val="16"/>
                                <w:szCs w:val="16"/>
                                <w:lang w:val="pt-BR"/>
                              </w:rPr>
                            </w:pPr>
                            <w:hyperlink r:id="rId34" w:history="1">
                              <w:r w:rsidR="00B96E64" w:rsidRPr="00BB471C">
                                <w:rPr>
                                  <w:rStyle w:val="Hyperlink"/>
                                  <w:rFonts w:ascii="Book Antiqua" w:hAnsi="Book Antiqua"/>
                                  <w:bCs/>
                                  <w:noProof/>
                                  <w:sz w:val="16"/>
                                  <w:szCs w:val="16"/>
                                  <w:lang w:val="pt-BR"/>
                                </w:rPr>
                                <w:t>ildenir.sousa@outlook.com</w:t>
                              </w:r>
                            </w:hyperlink>
                            <w:r w:rsidR="00B96E64">
                              <w:rPr>
                                <w:rFonts w:ascii="Book Antiqua" w:hAnsi="Book Antiqua"/>
                                <w:bCs/>
                                <w:noProof/>
                                <w:sz w:val="16"/>
                                <w:szCs w:val="16"/>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54E9" id="Caixa de Texto 7" o:spid="_x0000_s1029" type="#_x0000_t202" style="position:absolute;left:0;text-align:left;margin-left:-3pt;margin-top:9.45pt;width:202.6pt;height:57.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" fillcolor="white [3201]" strokeweight=".5pt">
                <v:textbox>
                  <w:txbxContent>
                    <w:p w14:paraId="1B490AF5" w14:textId="20F76E88" w:rsidR="002E6C52" w:rsidRPr="00B66F12" w:rsidRDefault="003812E9" w:rsidP="00B66F12">
                      <w:pPr>
                        <w:tabs>
                          <w:tab w:val="left" w:pos="8364"/>
                        </w:tabs>
                        <w:ind w:right="30"/>
                        <w:rPr>
                          <w:rFonts w:ascii="Book Antiqua" w:hAnsi="Book Antiqua"/>
                          <w:b/>
                          <w:noProof/>
                          <w:sz w:val="16"/>
                          <w:szCs w:val="16"/>
                          <w:lang w:val="pt-BR"/>
                        </w:rPr>
                      </w:pPr>
                      <w:r>
                        <w:rPr>
                          <w:rFonts w:ascii="Book Antiqua" w:hAnsi="Book Antiqua"/>
                          <w:b/>
                          <w:noProof/>
                          <w:sz w:val="16"/>
                          <w:szCs w:val="16"/>
                          <w:lang w:val="pt-BR"/>
                        </w:rPr>
                        <w:t>Corresponden</w:t>
                      </w:r>
                      <w:r w:rsidR="00CD0046">
                        <w:rPr>
                          <w:rFonts w:ascii="Book Antiqua" w:hAnsi="Book Antiqua"/>
                          <w:b/>
                          <w:noProof/>
                          <w:sz w:val="16"/>
                          <w:szCs w:val="16"/>
                          <w:lang w:val="pt-BR"/>
                        </w:rPr>
                        <w:t>t</w:t>
                      </w:r>
                      <w:r>
                        <w:rPr>
                          <w:rFonts w:ascii="Book Antiqua" w:hAnsi="Book Antiqua"/>
                          <w:b/>
                          <w:noProof/>
                          <w:sz w:val="16"/>
                          <w:szCs w:val="16"/>
                          <w:lang w:val="pt-BR"/>
                        </w:rPr>
                        <w:t xml:space="preserve"> </w:t>
                      </w:r>
                      <w:r w:rsidR="002E6C52" w:rsidRPr="00B66F12">
                        <w:rPr>
                          <w:rFonts w:ascii="Book Antiqua" w:hAnsi="Book Antiqua"/>
                          <w:b/>
                          <w:noProof/>
                          <w:sz w:val="16"/>
                          <w:szCs w:val="16"/>
                          <w:lang w:val="pt-BR"/>
                        </w:rPr>
                        <w:t>Aut</w:t>
                      </w:r>
                      <w:r>
                        <w:rPr>
                          <w:rFonts w:ascii="Book Antiqua" w:hAnsi="Book Antiqua"/>
                          <w:b/>
                          <w:noProof/>
                          <w:sz w:val="16"/>
                          <w:szCs w:val="16"/>
                          <w:lang w:val="pt-BR"/>
                        </w:rPr>
                        <w:t>h</w:t>
                      </w:r>
                      <w:r w:rsidR="002E6C52" w:rsidRPr="00B66F12">
                        <w:rPr>
                          <w:rFonts w:ascii="Book Antiqua" w:hAnsi="Book Antiqua"/>
                          <w:b/>
                          <w:noProof/>
                          <w:sz w:val="16"/>
                          <w:szCs w:val="16"/>
                          <w:lang w:val="pt-BR"/>
                        </w:rPr>
                        <w:t>or</w:t>
                      </w:r>
                    </w:p>
                    <w:p w14:paraId="7CCF48C6" w14:textId="77777777" w:rsidR="00B96E64" w:rsidRPr="00B96E64" w:rsidRDefault="00B96E64" w:rsidP="00B96E64">
                      <w:pPr>
                        <w:tabs>
                          <w:tab w:val="left" w:pos="8364"/>
                        </w:tabs>
                        <w:ind w:right="30"/>
                        <w:rPr>
                          <w:rFonts w:ascii="Book Antiqua" w:hAnsi="Book Antiqua"/>
                          <w:bCs/>
                          <w:noProof/>
                          <w:sz w:val="16"/>
                          <w:szCs w:val="16"/>
                          <w:lang w:val="pt-BR"/>
                        </w:rPr>
                      </w:pPr>
                      <w:r w:rsidRPr="00B96E64">
                        <w:rPr>
                          <w:rFonts w:ascii="Book Antiqua" w:hAnsi="Book Antiqua"/>
                          <w:bCs/>
                          <w:noProof/>
                          <w:sz w:val="16"/>
                          <w:szCs w:val="16"/>
                          <w:lang w:val="pt-BR"/>
                        </w:rPr>
                        <w:t>Ildenir Nascimento Sousa</w:t>
                      </w:r>
                    </w:p>
                    <w:p w14:paraId="3727C9F1" w14:textId="01A2C972" w:rsidR="00B96E64" w:rsidRPr="00B96E64" w:rsidRDefault="00CD0046" w:rsidP="00B96E64">
                      <w:pPr>
                        <w:tabs>
                          <w:tab w:val="left" w:pos="8364"/>
                        </w:tabs>
                        <w:ind w:right="30"/>
                        <w:rPr>
                          <w:rFonts w:ascii="Book Antiqua" w:hAnsi="Book Antiqua"/>
                          <w:bCs/>
                          <w:noProof/>
                          <w:sz w:val="16"/>
                          <w:szCs w:val="16"/>
                          <w:lang w:val="pt-BR"/>
                        </w:rPr>
                      </w:pPr>
                      <w:r>
                        <w:rPr>
                          <w:rFonts w:ascii="Book Antiqua" w:hAnsi="Book Antiqua"/>
                          <w:bCs/>
                          <w:noProof/>
                          <w:sz w:val="16"/>
                          <w:szCs w:val="16"/>
                          <w:lang w:val="pt-BR"/>
                        </w:rPr>
                        <w:t xml:space="preserve">58 </w:t>
                      </w:r>
                      <w:r w:rsidR="00B96E64" w:rsidRPr="00B96E64">
                        <w:rPr>
                          <w:rFonts w:ascii="Book Antiqua" w:hAnsi="Book Antiqua"/>
                          <w:bCs/>
                          <w:noProof/>
                          <w:sz w:val="16"/>
                          <w:szCs w:val="16"/>
                          <w:lang w:val="pt-BR"/>
                        </w:rPr>
                        <w:t xml:space="preserve">Germano Augusto </w:t>
                      </w:r>
                      <w:r>
                        <w:rPr>
                          <w:rFonts w:ascii="Book Antiqua" w:hAnsi="Book Antiqua"/>
                          <w:bCs/>
                          <w:noProof/>
                          <w:sz w:val="16"/>
                          <w:szCs w:val="16"/>
                          <w:lang w:val="pt-BR"/>
                        </w:rPr>
                        <w:t>St</w:t>
                      </w:r>
                      <w:r w:rsidR="00B96E64" w:rsidRPr="00B96E64">
                        <w:rPr>
                          <w:rFonts w:ascii="Book Antiqua" w:hAnsi="Book Antiqua"/>
                          <w:bCs/>
                          <w:noProof/>
                          <w:sz w:val="16"/>
                          <w:szCs w:val="16"/>
                          <w:lang w:val="pt-BR"/>
                        </w:rPr>
                        <w:t xml:space="preserve">. </w:t>
                      </w:r>
                      <w:r>
                        <w:rPr>
                          <w:rFonts w:ascii="Book Antiqua" w:hAnsi="Book Antiqua"/>
                          <w:bCs/>
                          <w:noProof/>
                          <w:sz w:val="16"/>
                          <w:szCs w:val="16"/>
                          <w:lang w:val="pt-BR"/>
                        </w:rPr>
                        <w:t>ZI</w:t>
                      </w:r>
                      <w:r w:rsidR="00B96E64" w:rsidRPr="00B96E64">
                        <w:rPr>
                          <w:rFonts w:ascii="Book Antiqua" w:hAnsi="Book Antiqua"/>
                          <w:bCs/>
                          <w:noProof/>
                          <w:sz w:val="16"/>
                          <w:szCs w:val="16"/>
                          <w:lang w:val="pt-BR"/>
                        </w:rPr>
                        <w:t>P: 03277-110, Vila Ema. S</w:t>
                      </w:r>
                      <w:r>
                        <w:rPr>
                          <w:rFonts w:ascii="Book Antiqua" w:hAnsi="Book Antiqua"/>
                          <w:bCs/>
                          <w:noProof/>
                          <w:sz w:val="16"/>
                          <w:szCs w:val="16"/>
                          <w:lang w:val="pt-BR"/>
                        </w:rPr>
                        <w:t>a</w:t>
                      </w:r>
                      <w:r w:rsidR="00B96E64" w:rsidRPr="00B96E64">
                        <w:rPr>
                          <w:rFonts w:ascii="Book Antiqua" w:hAnsi="Book Antiqua"/>
                          <w:bCs/>
                          <w:noProof/>
                          <w:sz w:val="16"/>
                          <w:szCs w:val="16"/>
                          <w:lang w:val="pt-BR"/>
                        </w:rPr>
                        <w:t>o Paulo, S</w:t>
                      </w:r>
                      <w:r>
                        <w:rPr>
                          <w:rFonts w:ascii="Book Antiqua" w:hAnsi="Book Antiqua"/>
                          <w:bCs/>
                          <w:noProof/>
                          <w:sz w:val="16"/>
                          <w:szCs w:val="16"/>
                          <w:lang w:val="pt-BR"/>
                        </w:rPr>
                        <w:t>a</w:t>
                      </w:r>
                      <w:r w:rsidR="00B96E64" w:rsidRPr="00B96E64">
                        <w:rPr>
                          <w:rFonts w:ascii="Book Antiqua" w:hAnsi="Book Antiqua"/>
                          <w:bCs/>
                          <w:noProof/>
                          <w:sz w:val="16"/>
                          <w:szCs w:val="16"/>
                          <w:lang w:val="pt-BR"/>
                        </w:rPr>
                        <w:t>o Paulo, Bra</w:t>
                      </w:r>
                      <w:r>
                        <w:rPr>
                          <w:rFonts w:ascii="Book Antiqua" w:hAnsi="Book Antiqua"/>
                          <w:bCs/>
                          <w:noProof/>
                          <w:sz w:val="16"/>
                          <w:szCs w:val="16"/>
                          <w:lang w:val="pt-BR"/>
                        </w:rPr>
                        <w:t>z</w:t>
                      </w:r>
                      <w:r w:rsidR="00B96E64" w:rsidRPr="00B96E64">
                        <w:rPr>
                          <w:rFonts w:ascii="Book Antiqua" w:hAnsi="Book Antiqua"/>
                          <w:bCs/>
                          <w:noProof/>
                          <w:sz w:val="16"/>
                          <w:szCs w:val="16"/>
                          <w:lang w:val="pt-BR"/>
                        </w:rPr>
                        <w:t>il.</w:t>
                      </w:r>
                    </w:p>
                    <w:p w14:paraId="2C830D4F" w14:textId="33854DDA" w:rsidR="002E6C52" w:rsidRPr="000F7577" w:rsidRDefault="00770AE6" w:rsidP="00B96E64">
                      <w:pPr>
                        <w:tabs>
                          <w:tab w:val="left" w:pos="8364"/>
                        </w:tabs>
                        <w:ind w:right="30"/>
                        <w:rPr>
                          <w:rFonts w:ascii="Book Antiqua" w:hAnsi="Book Antiqua"/>
                          <w:bCs/>
                          <w:noProof/>
                          <w:sz w:val="16"/>
                          <w:szCs w:val="16"/>
                          <w:lang w:val="pt-BR"/>
                        </w:rPr>
                      </w:pPr>
                      <w:hyperlink r:id="rId35" w:history="1">
                        <w:r w:rsidR="00B96E64" w:rsidRPr="00BB471C">
                          <w:rPr>
                            <w:rStyle w:val="Hyperlink"/>
                            <w:rFonts w:ascii="Book Antiqua" w:hAnsi="Book Antiqua"/>
                            <w:bCs/>
                            <w:noProof/>
                            <w:sz w:val="16"/>
                            <w:szCs w:val="16"/>
                            <w:lang w:val="pt-BR"/>
                          </w:rPr>
                          <w:t>ildenir.sousa@outlook.com</w:t>
                        </w:r>
                      </w:hyperlink>
                      <w:r w:rsidR="00B96E64">
                        <w:rPr>
                          <w:rFonts w:ascii="Book Antiqua" w:hAnsi="Book Antiqua"/>
                          <w:bCs/>
                          <w:noProof/>
                          <w:sz w:val="16"/>
                          <w:szCs w:val="16"/>
                          <w:lang w:val="pt-BR"/>
                        </w:rPr>
                        <w:t xml:space="preserve"> </w:t>
                      </w:r>
                    </w:p>
                  </w:txbxContent>
                </v:textbox>
              </v:shape>
            </w:pict>
          </mc:Fallback>
        </mc:AlternateContent>
      </w:r>
    </w:p>
    <w:sectPr w:rsidR="00CA3438" w:rsidRPr="00CD5F6B" w:rsidSect="007921FE">
      <w:headerReference w:type="default" r:id="rId36"/>
      <w:footerReference w:type="even" r:id="rId37"/>
      <w:footerReference w:type="default" r:id="rId38"/>
      <w:footerReference w:type="first" r:id="rId39"/>
      <w:pgSz w:w="11900" w:h="16840"/>
      <w:pgMar w:top="1066" w:right="1701" w:bottom="709" w:left="1701" w:header="709" w:footer="108" w:gutter="0"/>
      <w:pgNumType w:start="51"/>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304C9" w14:textId="77777777" w:rsidR="006F2E50" w:rsidRDefault="006F2E50" w:rsidP="00657AD5">
      <w:r>
        <w:separator/>
      </w:r>
    </w:p>
  </w:endnote>
  <w:endnote w:type="continuationSeparator" w:id="0">
    <w:p w14:paraId="09B00FE3" w14:textId="77777777" w:rsidR="006F2E50" w:rsidRDefault="006F2E50"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altName w:val="﷽﷽﷽﷽﷽﷽﷽﷽畣"/>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2E6C52" w:rsidRPr="007A6935" w:rsidRDefault="002E6C52"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2E6C52" w:rsidRDefault="002E6C52" w:rsidP="00A83620">
    <w:pPr>
      <w:tabs>
        <w:tab w:val="left" w:pos="4000"/>
      </w:tabs>
      <w:ind w:left="112" w:right="360"/>
      <w:jc w:val="center"/>
      <w:rPr>
        <w:color w:val="595959"/>
        <w:w w:val="95"/>
        <w:position w:val="1"/>
        <w:sz w:val="17"/>
        <w:lang w:val="pt-BR"/>
      </w:rPr>
    </w:pPr>
  </w:p>
  <w:p w14:paraId="66BDD585" w14:textId="77777777" w:rsidR="002E6C52" w:rsidRPr="00E7044A" w:rsidRDefault="002E6C52" w:rsidP="00A83620">
    <w:pPr>
      <w:tabs>
        <w:tab w:val="left" w:pos="4000"/>
      </w:tabs>
      <w:ind w:left="112" w:right="-433"/>
      <w:jc w:val="right"/>
      <w:rPr>
        <w:rFonts w:ascii="Book Antiqua" w:hAnsi="Book Antiqua"/>
        <w:color w:val="595959"/>
        <w:w w:val="95"/>
        <w:position w:val="1"/>
        <w:sz w:val="18"/>
        <w:lang w:val="pt-BR"/>
      </w:rPr>
    </w:pPr>
    <w:r>
      <w:rPr>
        <w:rFonts w:ascii="Book Antiqua" w:hAnsi="Book Antiqua"/>
        <w:color w:val="595959"/>
        <w:w w:val="95"/>
        <w:position w:val="1"/>
        <w:sz w:val="18"/>
        <w:lang w:val="pt-BR"/>
      </w:rPr>
      <w:t xml:space="preserve">                             </w:t>
    </w:r>
    <w:r w:rsidRPr="003F699B">
      <w:rPr>
        <w:rFonts w:ascii="Book Antiqua" w:hAnsi="Book Antiqua"/>
        <w:color w:val="595959"/>
        <w:w w:val="95"/>
        <w:position w:val="1"/>
        <w:sz w:val="18"/>
        <w:lang w:val="pt-BR"/>
      </w:rPr>
      <w:t xml:space="preserve">   </w:t>
    </w:r>
    <w:r>
      <w:rPr>
        <w:rFonts w:ascii="Book Antiqua" w:hAnsi="Book Antiqua"/>
        <w:color w:val="595959"/>
        <w:w w:val="95"/>
        <w:position w:val="1"/>
        <w:sz w:val="18"/>
        <w:lang w:val="pt-BR"/>
      </w:rPr>
      <w:t xml:space="preserve">         </w:t>
    </w:r>
    <w:r w:rsidRPr="006C06DE">
      <w:rPr>
        <w:color w:val="595959"/>
        <w:w w:val="95"/>
        <w:position w:val="1"/>
        <w:sz w:val="21"/>
        <w:lang w:val="pt-BR"/>
      </w:rPr>
      <w:t>Revista</w:t>
    </w:r>
    <w:r w:rsidRPr="006C06DE">
      <w:rPr>
        <w:color w:val="595959"/>
        <w:spacing w:val="-28"/>
        <w:w w:val="95"/>
        <w:position w:val="1"/>
        <w:sz w:val="21"/>
        <w:lang w:val="pt-BR"/>
      </w:rPr>
      <w:t xml:space="preserve"> </w:t>
    </w:r>
    <w:r w:rsidRPr="006C06DE">
      <w:rPr>
        <w:color w:val="595959"/>
        <w:w w:val="95"/>
        <w:position w:val="1"/>
        <w:sz w:val="21"/>
        <w:lang w:val="pt-BR"/>
      </w:rPr>
      <w:t>de</w:t>
    </w:r>
    <w:r w:rsidRPr="006C06DE">
      <w:rPr>
        <w:color w:val="595959"/>
        <w:spacing w:val="-29"/>
        <w:w w:val="95"/>
        <w:position w:val="1"/>
        <w:sz w:val="21"/>
        <w:lang w:val="pt-BR"/>
      </w:rPr>
      <w:t xml:space="preserve"> </w:t>
    </w:r>
    <w:r w:rsidRPr="006C06DE">
      <w:rPr>
        <w:color w:val="595959"/>
        <w:w w:val="95"/>
        <w:position w:val="1"/>
        <w:sz w:val="21"/>
        <w:lang w:val="pt-BR"/>
      </w:rPr>
      <w:t>Divulgação</w:t>
    </w:r>
    <w:r w:rsidRPr="006C06DE">
      <w:rPr>
        <w:color w:val="595959"/>
        <w:spacing w:val="-28"/>
        <w:w w:val="95"/>
        <w:position w:val="1"/>
        <w:sz w:val="21"/>
        <w:lang w:val="pt-BR"/>
      </w:rPr>
      <w:t xml:space="preserve"> </w:t>
    </w:r>
    <w:r w:rsidRPr="006C06DE">
      <w:rPr>
        <w:color w:val="595959"/>
        <w:w w:val="95"/>
        <w:position w:val="1"/>
        <w:sz w:val="21"/>
        <w:lang w:val="pt-BR"/>
      </w:rPr>
      <w:t>Científica</w:t>
    </w:r>
    <w:r w:rsidRPr="006C06DE">
      <w:rPr>
        <w:color w:val="595959"/>
        <w:spacing w:val="-28"/>
        <w:w w:val="95"/>
        <w:position w:val="1"/>
        <w:sz w:val="21"/>
        <w:lang w:val="pt-BR"/>
      </w:rPr>
      <w:t xml:space="preserve"> </w:t>
    </w:r>
    <w:r w:rsidRPr="006C06DE">
      <w:rPr>
        <w:color w:val="595959"/>
        <w:w w:val="95"/>
        <w:position w:val="1"/>
        <w:sz w:val="21"/>
        <w:lang w:val="pt-BR"/>
      </w:rPr>
      <w:t>Sena</w:t>
    </w:r>
    <w:r w:rsidRPr="007A6935">
      <w:rPr>
        <w:color w:val="595959"/>
        <w:spacing w:val="-28"/>
        <w:w w:val="95"/>
        <w:position w:val="1"/>
        <w:sz w:val="21"/>
        <w:lang w:val="pt-BR"/>
      </w:rPr>
      <w:t xml:space="preserve"> </w:t>
    </w:r>
    <w:r w:rsidRPr="007A6935">
      <w:rPr>
        <w:color w:val="595959"/>
        <w:w w:val="95"/>
        <w:position w:val="1"/>
        <w:sz w:val="21"/>
        <w:lang w:val="pt-BR"/>
      </w:rPr>
      <w:t>Aires</w:t>
    </w:r>
    <w:r w:rsidRPr="007A6935">
      <w:rPr>
        <w:color w:val="595959"/>
        <w:spacing w:val="-28"/>
        <w:w w:val="95"/>
        <w:position w:val="1"/>
        <w:sz w:val="21"/>
        <w:lang w:val="pt-BR"/>
      </w:rPr>
      <w:t xml:space="preserve"> </w:t>
    </w:r>
    <w:r w:rsidRPr="007A6935">
      <w:rPr>
        <w:color w:val="595959"/>
        <w:w w:val="95"/>
        <w:position w:val="1"/>
        <w:sz w:val="21"/>
        <w:lang w:val="pt-BR"/>
      </w:rPr>
      <w:t>2015</w:t>
    </w:r>
    <w:r w:rsidRPr="007A6935">
      <w:rPr>
        <w:color w:val="595959"/>
        <w:spacing w:val="-11"/>
        <w:w w:val="95"/>
        <w:position w:val="1"/>
        <w:sz w:val="21"/>
        <w:lang w:val="pt-BR"/>
      </w:rPr>
      <w:t xml:space="preserve"> </w:t>
    </w:r>
    <w:r w:rsidRPr="007A6935">
      <w:rPr>
        <w:color w:val="595959"/>
        <w:w w:val="95"/>
        <w:position w:val="1"/>
        <w:sz w:val="21"/>
        <w:lang w:val="pt-BR"/>
      </w:rPr>
      <w:t>Jul-Dez;</w:t>
    </w:r>
    <w:r w:rsidRPr="007A6935">
      <w:rPr>
        <w:color w:val="595959"/>
        <w:spacing w:val="-30"/>
        <w:w w:val="95"/>
        <w:position w:val="1"/>
        <w:sz w:val="21"/>
        <w:lang w:val="pt-BR"/>
      </w:rPr>
      <w:t xml:space="preserve"> </w:t>
    </w:r>
    <w:r w:rsidRPr="007A6935">
      <w:rPr>
        <w:color w:val="595959"/>
        <w:w w:val="95"/>
        <w:position w:val="1"/>
        <w:sz w:val="21"/>
        <w:lang w:val="pt-BR"/>
      </w:rPr>
      <w:t>4(2):</w:t>
    </w:r>
    <w:r w:rsidRPr="007A6935">
      <w:rPr>
        <w:color w:val="595959"/>
        <w:spacing w:val="-29"/>
        <w:w w:val="95"/>
        <w:position w:val="1"/>
        <w:sz w:val="21"/>
        <w:lang w:val="pt-BR"/>
      </w:rPr>
      <w:t xml:space="preserve"> </w:t>
    </w:r>
    <w:r w:rsidRPr="007A6935">
      <w:rPr>
        <w:color w:val="595959"/>
        <w:w w:val="95"/>
        <w:position w:val="1"/>
        <w:sz w:val="21"/>
        <w:lang w:val="pt-BR"/>
      </w:rPr>
      <w:t>3-XX.</w:t>
    </w:r>
  </w:p>
  <w:p w14:paraId="58F7724D" w14:textId="77777777" w:rsidR="002E6C52" w:rsidRPr="007A6935" w:rsidRDefault="002E6C52" w:rsidP="00660017">
    <w:pPr>
      <w:pStyle w:val="Rodap"/>
      <w:ind w:right="360" w:firstLine="360"/>
      <w:rPr>
        <w:lang w:val="pt-BR"/>
      </w:rPr>
    </w:pPr>
  </w:p>
  <w:p w14:paraId="3DBC1BC0" w14:textId="77777777" w:rsidR="002E6C52" w:rsidRPr="00D71285" w:rsidRDefault="002E6C52">
    <w:pPr>
      <w:rPr>
        <w:lang w:val="pt-BR"/>
      </w:rPr>
    </w:pPr>
  </w:p>
  <w:p w14:paraId="68F72C6D" w14:textId="77777777" w:rsidR="002E6C52" w:rsidRPr="00CD5F6B" w:rsidRDefault="002E6C52">
    <w:pPr>
      <w:rPr>
        <w:lang w:val="pt-BR"/>
      </w:rPr>
    </w:pPr>
  </w:p>
  <w:p w14:paraId="3B525DBC" w14:textId="77777777" w:rsidR="002E6C52" w:rsidRPr="00CD5F6B" w:rsidRDefault="002E6C52">
    <w:pPr>
      <w:rPr>
        <w:lang w:val="pt-BR"/>
      </w:rPr>
    </w:pPr>
  </w:p>
  <w:p w14:paraId="4C59BAD4" w14:textId="77777777" w:rsidR="002E6C52" w:rsidRPr="00CD5F6B" w:rsidRDefault="002E6C52">
    <w:pPr>
      <w:rPr>
        <w:lang w:val="pt-BR"/>
      </w:rPr>
    </w:pPr>
  </w:p>
  <w:p w14:paraId="7086E255" w14:textId="77777777" w:rsidR="002E6C52" w:rsidRPr="00CD5F6B" w:rsidRDefault="002E6C52">
    <w:pPr>
      <w:rPr>
        <w:lang w:val="pt-BR"/>
      </w:rPr>
    </w:pPr>
  </w:p>
  <w:p w14:paraId="472EE838" w14:textId="77777777" w:rsidR="002E6C52" w:rsidRPr="00CD5F6B" w:rsidRDefault="002E6C52">
    <w:pPr>
      <w:rPr>
        <w:lang w:val="pt-BR"/>
      </w:rPr>
    </w:pPr>
  </w:p>
  <w:p w14:paraId="6873A251" w14:textId="77777777" w:rsidR="002E6C52" w:rsidRPr="00CD5F6B" w:rsidRDefault="002E6C52">
    <w:pP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0483D" w14:textId="77777777" w:rsidR="002E6C52" w:rsidRDefault="002E6C52" w:rsidP="00776503">
    <w:pPr>
      <w:tabs>
        <w:tab w:val="left" w:pos="4000"/>
      </w:tabs>
      <w:ind w:right="-7"/>
      <w:jc w:val="right"/>
      <w:rPr>
        <w:color w:val="595959"/>
        <w:w w:val="95"/>
        <w:position w:val="1"/>
        <w:sz w:val="21"/>
      </w:rPr>
    </w:pPr>
  </w:p>
  <w:p w14:paraId="00956C6E" w14:textId="77777777" w:rsidR="002E6C52" w:rsidRDefault="002E6C52" w:rsidP="00EA333C">
    <w:pPr>
      <w:pStyle w:val="Rodap"/>
      <w:framePr w:wrap="none" w:vAnchor="text" w:hAnchor="page" w:x="10973" w:y="237"/>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510</w:t>
    </w:r>
    <w:r>
      <w:rPr>
        <w:rStyle w:val="Nmerodepgina"/>
      </w:rPr>
      <w:fldChar w:fldCharType="end"/>
    </w:r>
  </w:p>
  <w:p w14:paraId="4AD007E1" w14:textId="77777777" w:rsidR="002E6C52" w:rsidRDefault="002E6C52" w:rsidP="00776503">
    <w:pPr>
      <w:tabs>
        <w:tab w:val="left" w:pos="4000"/>
      </w:tabs>
      <w:ind w:right="-7"/>
      <w:jc w:val="right"/>
      <w:rPr>
        <w:color w:val="595959"/>
        <w:w w:val="95"/>
        <w:position w:val="1"/>
        <w:sz w:val="21"/>
      </w:rPr>
    </w:pPr>
  </w:p>
  <w:p w14:paraId="0E2A8F3A" w14:textId="3A9A806E" w:rsidR="002E6C52" w:rsidRPr="00A62760" w:rsidRDefault="002E6C52" w:rsidP="00776503">
    <w:pPr>
      <w:tabs>
        <w:tab w:val="left" w:pos="4000"/>
      </w:tabs>
      <w:ind w:right="-7"/>
      <w:jc w:val="right"/>
      <w:rPr>
        <w:rFonts w:ascii="Book Antiqua" w:hAnsi="Book Antiqua"/>
        <w:color w:val="595959"/>
        <w:w w:val="95"/>
        <w:position w:val="1"/>
        <w:sz w:val="18"/>
      </w:rPr>
    </w:pPr>
    <w:r>
      <w:rPr>
        <w:color w:val="595959"/>
        <w:w w:val="95"/>
        <w:position w:val="1"/>
        <w:sz w:val="21"/>
      </w:rPr>
      <w:t>REVISA</w:t>
    </w:r>
    <w:r w:rsidRPr="00A62760">
      <w:rPr>
        <w:color w:val="595959"/>
        <w:w w:val="95"/>
        <w:position w:val="1"/>
        <w:sz w:val="21"/>
      </w:rPr>
      <w:t>.20</w:t>
    </w:r>
    <w:r>
      <w:rPr>
        <w:color w:val="595959"/>
        <w:w w:val="95"/>
        <w:position w:val="1"/>
        <w:sz w:val="21"/>
      </w:rPr>
      <w:t>2</w:t>
    </w:r>
    <w:r w:rsidR="00687B7C">
      <w:rPr>
        <w:color w:val="595959"/>
        <w:w w:val="95"/>
        <w:position w:val="1"/>
        <w:sz w:val="21"/>
      </w:rPr>
      <w:t>1</w:t>
    </w:r>
    <w:r w:rsidRPr="00A62760">
      <w:rPr>
        <w:color w:val="595959"/>
        <w:spacing w:val="-11"/>
        <w:w w:val="95"/>
        <w:position w:val="1"/>
        <w:sz w:val="21"/>
      </w:rPr>
      <w:t xml:space="preserve"> </w:t>
    </w:r>
    <w:r w:rsidR="00C340C9">
      <w:rPr>
        <w:color w:val="595959"/>
        <w:w w:val="95"/>
        <w:position w:val="1"/>
        <w:sz w:val="21"/>
      </w:rPr>
      <w:t>Jan-Mar</w:t>
    </w:r>
    <w:r w:rsidR="00C340C9" w:rsidRPr="00A62760">
      <w:rPr>
        <w:color w:val="595959"/>
        <w:w w:val="95"/>
        <w:position w:val="1"/>
        <w:sz w:val="21"/>
      </w:rPr>
      <w:t>;</w:t>
    </w:r>
    <w:r w:rsidR="00C340C9" w:rsidRPr="00A62760">
      <w:rPr>
        <w:color w:val="595959"/>
        <w:spacing w:val="-30"/>
        <w:w w:val="95"/>
        <w:position w:val="1"/>
        <w:sz w:val="21"/>
      </w:rPr>
      <w:t xml:space="preserve"> </w:t>
    </w:r>
    <w:r w:rsidR="00C340C9">
      <w:rPr>
        <w:color w:val="595959"/>
        <w:w w:val="95"/>
        <w:position w:val="1"/>
        <w:sz w:val="21"/>
      </w:rPr>
      <w:t>10</w:t>
    </w:r>
    <w:r w:rsidR="00C340C9" w:rsidRPr="00EE575C">
      <w:rPr>
        <w:color w:val="595959"/>
        <w:w w:val="95"/>
        <w:position w:val="1"/>
        <w:sz w:val="21"/>
      </w:rPr>
      <w:t>(</w:t>
    </w:r>
    <w:r w:rsidR="00C340C9">
      <w:rPr>
        <w:color w:val="595959"/>
        <w:w w:val="95"/>
        <w:position w:val="1"/>
        <w:sz w:val="21"/>
      </w:rPr>
      <w:t>1</w:t>
    </w:r>
    <w:r w:rsidR="00C340C9" w:rsidRPr="00EE575C">
      <w:rPr>
        <w:color w:val="595959"/>
        <w:w w:val="95"/>
        <w:position w:val="1"/>
        <w:sz w:val="21"/>
      </w:rPr>
      <w:t>):</w:t>
    </w:r>
    <w:r w:rsidR="00C340C9" w:rsidRPr="00EE575C">
      <w:rPr>
        <w:color w:val="595959"/>
        <w:spacing w:val="-29"/>
        <w:w w:val="95"/>
        <w:position w:val="1"/>
        <w:sz w:val="21"/>
      </w:rPr>
      <w:t xml:space="preserve"> </w:t>
    </w:r>
    <w:r w:rsidR="007921FE">
      <w:rPr>
        <w:color w:val="595959"/>
        <w:spacing w:val="-29"/>
        <w:w w:val="95"/>
        <w:position w:val="1"/>
        <w:sz w:val="21"/>
      </w:rPr>
      <w:t>51-60</w:t>
    </w:r>
  </w:p>
  <w:p w14:paraId="0EFE8599" w14:textId="224A7968" w:rsidR="002E6C52" w:rsidRPr="00C133E7" w:rsidRDefault="002E6C52" w:rsidP="00C133E7">
    <w:pPr>
      <w:tabs>
        <w:tab w:val="left" w:pos="4000"/>
      </w:tabs>
      <w:ind w:right="360"/>
      <w:rPr>
        <w:rFonts w:ascii="Book Antiqua" w:hAnsi="Book Antiqua"/>
        <w:color w:val="595959"/>
        <w:w w:val="95"/>
        <w:position w:val="1"/>
        <w:sz w:val="18"/>
      </w:rPr>
    </w:pPr>
  </w:p>
  <w:p w14:paraId="7E70E1D7" w14:textId="77777777" w:rsidR="002E6C52" w:rsidRDefault="002E6C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673F5A71" w14:textId="77777777" w:rsidR="002E6C52" w:rsidRDefault="002E6C52" w:rsidP="00EE575C">
        <w:pPr>
          <w:pStyle w:val="Rodap"/>
          <w:framePr w:wrap="none" w:vAnchor="text" w:hAnchor="page" w:x="11189" w:y="-1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500</w:t>
        </w:r>
        <w:r>
          <w:rPr>
            <w:rStyle w:val="Nmerodepgina"/>
          </w:rPr>
          <w:fldChar w:fldCharType="end"/>
        </w:r>
      </w:p>
    </w:sdtContent>
  </w:sdt>
  <w:p w14:paraId="08D57C7F" w14:textId="72CD26D3" w:rsidR="002E6C52" w:rsidRPr="00C133E7" w:rsidRDefault="002E6C52" w:rsidP="00C133E7">
    <w:pPr>
      <w:tabs>
        <w:tab w:val="left" w:pos="4000"/>
        <w:tab w:val="right" w:pos="9072"/>
      </w:tabs>
      <w:ind w:left="112" w:right="-574"/>
      <w:rPr>
        <w:rFonts w:ascii="Book Antiqua" w:hAnsi="Book Antiqua"/>
        <w:color w:val="595959"/>
        <w:w w:val="95"/>
        <w:position w:val="1"/>
        <w:sz w:val="18"/>
      </w:rPr>
    </w:pPr>
    <w:r w:rsidRPr="00A552AF">
      <w:rPr>
        <w:color w:val="595959"/>
        <w:w w:val="95"/>
        <w:position w:val="1"/>
        <w:sz w:val="21"/>
      </w:rPr>
      <w:t>ISSN Online: 2179-0981</w:t>
    </w:r>
    <w:r>
      <w:rPr>
        <w:color w:val="595959"/>
        <w:w w:val="95"/>
        <w:position w:val="1"/>
        <w:sz w:val="21"/>
      </w:rPr>
      <w:tab/>
    </w:r>
    <w:r>
      <w:rPr>
        <w:color w:val="595959"/>
        <w:w w:val="95"/>
        <w:position w:val="1"/>
        <w:sz w:val="21"/>
      </w:rPr>
      <w:tab/>
      <w:t>REVISA</w:t>
    </w:r>
    <w:r w:rsidRPr="00A62760">
      <w:rPr>
        <w:color w:val="595959"/>
        <w:w w:val="95"/>
        <w:position w:val="1"/>
        <w:sz w:val="21"/>
      </w:rPr>
      <w:t>.20</w:t>
    </w:r>
    <w:r>
      <w:rPr>
        <w:color w:val="595959"/>
        <w:w w:val="95"/>
        <w:position w:val="1"/>
        <w:sz w:val="21"/>
      </w:rPr>
      <w:t>2</w:t>
    </w:r>
    <w:r w:rsidR="00687B7C">
      <w:rPr>
        <w:color w:val="595959"/>
        <w:w w:val="95"/>
        <w:position w:val="1"/>
        <w:sz w:val="21"/>
      </w:rPr>
      <w:t>1</w:t>
    </w:r>
    <w:r w:rsidRPr="00A62760">
      <w:rPr>
        <w:color w:val="595959"/>
        <w:spacing w:val="-11"/>
        <w:w w:val="95"/>
        <w:position w:val="1"/>
        <w:sz w:val="21"/>
      </w:rPr>
      <w:t xml:space="preserve"> </w:t>
    </w:r>
    <w:r w:rsidR="00C340C9">
      <w:rPr>
        <w:color w:val="595959"/>
        <w:w w:val="95"/>
        <w:position w:val="1"/>
        <w:sz w:val="21"/>
      </w:rPr>
      <w:t>Jan-Mar</w:t>
    </w:r>
    <w:r w:rsidRPr="00A62760">
      <w:rPr>
        <w:color w:val="595959"/>
        <w:w w:val="95"/>
        <w:position w:val="1"/>
        <w:sz w:val="21"/>
      </w:rPr>
      <w:t>;</w:t>
    </w:r>
    <w:r w:rsidRPr="00A62760">
      <w:rPr>
        <w:color w:val="595959"/>
        <w:spacing w:val="-30"/>
        <w:w w:val="95"/>
        <w:position w:val="1"/>
        <w:sz w:val="21"/>
      </w:rPr>
      <w:t xml:space="preserve"> </w:t>
    </w:r>
    <w:r w:rsidR="00C340C9">
      <w:rPr>
        <w:color w:val="595959"/>
        <w:w w:val="95"/>
        <w:position w:val="1"/>
        <w:sz w:val="21"/>
      </w:rPr>
      <w:t>10</w:t>
    </w:r>
    <w:r w:rsidRPr="00EE575C">
      <w:rPr>
        <w:color w:val="595959"/>
        <w:w w:val="95"/>
        <w:position w:val="1"/>
        <w:sz w:val="21"/>
      </w:rPr>
      <w:t>(</w:t>
    </w:r>
    <w:r w:rsidR="00C340C9">
      <w:rPr>
        <w:color w:val="595959"/>
        <w:w w:val="95"/>
        <w:position w:val="1"/>
        <w:sz w:val="21"/>
      </w:rPr>
      <w:t>1</w:t>
    </w:r>
    <w:r w:rsidRPr="00EE575C">
      <w:rPr>
        <w:color w:val="595959"/>
        <w:w w:val="95"/>
        <w:position w:val="1"/>
        <w:sz w:val="21"/>
      </w:rPr>
      <w:t>):</w:t>
    </w:r>
    <w:r w:rsidRPr="00EE575C">
      <w:rPr>
        <w:color w:val="595959"/>
        <w:spacing w:val="-29"/>
        <w:w w:val="95"/>
        <w:position w:val="1"/>
        <w:sz w:val="21"/>
      </w:rPr>
      <w:t xml:space="preserve"> </w:t>
    </w:r>
    <w:r w:rsidR="007921FE">
      <w:rPr>
        <w:color w:val="595959"/>
        <w:spacing w:val="-29"/>
        <w:w w:val="95"/>
        <w:position w:val="1"/>
        <w:sz w:val="21"/>
      </w:rPr>
      <w:t>51-60</w:t>
    </w:r>
  </w:p>
  <w:p w14:paraId="78B42DE7" w14:textId="77777777" w:rsidR="002E6C52" w:rsidRDefault="002E6C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7E4B0" w14:textId="77777777" w:rsidR="006F2E50" w:rsidRDefault="006F2E50" w:rsidP="00657AD5">
      <w:r>
        <w:separator/>
      </w:r>
    </w:p>
  </w:footnote>
  <w:footnote w:type="continuationSeparator" w:id="0">
    <w:p w14:paraId="0FB86DB1" w14:textId="77777777" w:rsidR="006F2E50" w:rsidRDefault="006F2E50"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66319" w14:textId="2C53B67A" w:rsidR="002E6C52" w:rsidRPr="00C340C9" w:rsidRDefault="00C340C9" w:rsidP="00C340C9">
    <w:pPr>
      <w:pStyle w:val="Cabealho"/>
    </w:pPr>
    <w:r w:rsidRPr="00C340C9">
      <w:rPr>
        <w:rFonts w:ascii="Book Antiqua" w:hAnsi="Book Antiqua"/>
        <w:sz w:val="20"/>
        <w:szCs w:val="20"/>
        <w:lang w:val="pt-BR"/>
      </w:rPr>
      <w:t>Sousa IN, Santos FC, Antonietti CC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AD2E99"/>
    <w:multiLevelType w:val="hybridMultilevel"/>
    <w:tmpl w:val="22F451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446079"/>
    <w:multiLevelType w:val="hybridMultilevel"/>
    <w:tmpl w:val="132A8FC4"/>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6B6501"/>
    <w:multiLevelType w:val="hybridMultilevel"/>
    <w:tmpl w:val="60C86CBA"/>
    <w:lvl w:ilvl="0" w:tplc="76AAEE70">
      <w:start w:val="1"/>
      <w:numFmt w:val="decimal"/>
      <w:lvlText w:val="%1."/>
      <w:lvlJc w:val="left"/>
      <w:pPr>
        <w:ind w:left="720" w:hanging="360"/>
      </w:pPr>
    </w:lvl>
    <w:lvl w:ilvl="1" w:tplc="D2F22330">
      <w:start w:val="1"/>
      <w:numFmt w:val="lowerLetter"/>
      <w:lvlText w:val="%2."/>
      <w:lvlJc w:val="left"/>
      <w:pPr>
        <w:ind w:left="1440" w:hanging="360"/>
      </w:pPr>
    </w:lvl>
    <w:lvl w:ilvl="2" w:tplc="63BA57F6">
      <w:start w:val="1"/>
      <w:numFmt w:val="lowerRoman"/>
      <w:lvlText w:val="%3."/>
      <w:lvlJc w:val="right"/>
      <w:pPr>
        <w:ind w:left="2160" w:hanging="180"/>
      </w:pPr>
    </w:lvl>
    <w:lvl w:ilvl="3" w:tplc="05201F2E">
      <w:start w:val="1"/>
      <w:numFmt w:val="decimal"/>
      <w:lvlText w:val="%4."/>
      <w:lvlJc w:val="left"/>
      <w:pPr>
        <w:ind w:left="2880" w:hanging="360"/>
      </w:pPr>
    </w:lvl>
    <w:lvl w:ilvl="4" w:tplc="86501016">
      <w:start w:val="1"/>
      <w:numFmt w:val="lowerLetter"/>
      <w:lvlText w:val="%5."/>
      <w:lvlJc w:val="left"/>
      <w:pPr>
        <w:ind w:left="3600" w:hanging="360"/>
      </w:pPr>
    </w:lvl>
    <w:lvl w:ilvl="5" w:tplc="6264094A">
      <w:start w:val="1"/>
      <w:numFmt w:val="lowerRoman"/>
      <w:lvlText w:val="%6."/>
      <w:lvlJc w:val="right"/>
      <w:pPr>
        <w:ind w:left="4320" w:hanging="180"/>
      </w:pPr>
    </w:lvl>
    <w:lvl w:ilvl="6" w:tplc="D0B2D84C">
      <w:start w:val="1"/>
      <w:numFmt w:val="decimal"/>
      <w:lvlText w:val="%7."/>
      <w:lvlJc w:val="left"/>
      <w:pPr>
        <w:ind w:left="5040" w:hanging="360"/>
      </w:pPr>
    </w:lvl>
    <w:lvl w:ilvl="7" w:tplc="85E2CBF2">
      <w:start w:val="1"/>
      <w:numFmt w:val="lowerLetter"/>
      <w:lvlText w:val="%8."/>
      <w:lvlJc w:val="left"/>
      <w:pPr>
        <w:ind w:left="5760" w:hanging="360"/>
      </w:pPr>
    </w:lvl>
    <w:lvl w:ilvl="8" w:tplc="9906F572">
      <w:start w:val="1"/>
      <w:numFmt w:val="lowerRoman"/>
      <w:lvlText w:val="%9."/>
      <w:lvlJc w:val="right"/>
      <w:pPr>
        <w:ind w:left="6480" w:hanging="180"/>
      </w:pPr>
    </w:lvl>
  </w:abstractNum>
  <w:abstractNum w:abstractNumId="5" w15:restartNumberingAfterBreak="0">
    <w:nsid w:val="17C522CE"/>
    <w:multiLevelType w:val="hybridMultilevel"/>
    <w:tmpl w:val="094C20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2005CF"/>
    <w:multiLevelType w:val="hybridMultilevel"/>
    <w:tmpl w:val="90DE3B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F31395"/>
    <w:multiLevelType w:val="hybridMultilevel"/>
    <w:tmpl w:val="7B06F2D2"/>
    <w:lvl w:ilvl="0" w:tplc="EFDED874">
      <w:start w:val="1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850D59"/>
    <w:multiLevelType w:val="hybridMultilevel"/>
    <w:tmpl w:val="96D2A428"/>
    <w:lvl w:ilvl="0" w:tplc="1C2C4E80">
      <w:start w:val="1"/>
      <w:numFmt w:val="decimal"/>
      <w:lvlText w:val="%1."/>
      <w:lvlJc w:val="left"/>
      <w:pPr>
        <w:ind w:left="1275" w:hanging="708"/>
      </w:pPr>
      <w:rPr>
        <w:rFonts w:hint="default"/>
        <w:color w:val="auto"/>
        <w:spacing w:val="-1"/>
        <w:w w:val="100"/>
        <w:lang w:val="pt-BR" w:eastAsia="pt-BR" w:bidi="pt-BR"/>
      </w:rPr>
    </w:lvl>
    <w:lvl w:ilvl="1" w:tplc="83AAB174">
      <w:numFmt w:val="bullet"/>
      <w:lvlText w:val="•"/>
      <w:lvlJc w:val="left"/>
      <w:pPr>
        <w:ind w:left="1100" w:hanging="708"/>
      </w:pPr>
      <w:rPr>
        <w:rFonts w:hint="default"/>
        <w:lang w:val="pt-BR" w:eastAsia="pt-BR" w:bidi="pt-BR"/>
      </w:rPr>
    </w:lvl>
    <w:lvl w:ilvl="2" w:tplc="32B48A9A">
      <w:numFmt w:val="bullet"/>
      <w:lvlText w:val="•"/>
      <w:lvlJc w:val="left"/>
      <w:pPr>
        <w:ind w:left="2040" w:hanging="708"/>
      </w:pPr>
      <w:rPr>
        <w:rFonts w:hint="default"/>
        <w:lang w:val="pt-BR" w:eastAsia="pt-BR" w:bidi="pt-BR"/>
      </w:rPr>
    </w:lvl>
    <w:lvl w:ilvl="3" w:tplc="C3760BBE">
      <w:numFmt w:val="bullet"/>
      <w:lvlText w:val="•"/>
      <w:lvlJc w:val="left"/>
      <w:pPr>
        <w:ind w:left="2980" w:hanging="708"/>
      </w:pPr>
      <w:rPr>
        <w:rFonts w:hint="default"/>
        <w:lang w:val="pt-BR" w:eastAsia="pt-BR" w:bidi="pt-BR"/>
      </w:rPr>
    </w:lvl>
    <w:lvl w:ilvl="4" w:tplc="C3BA720E">
      <w:numFmt w:val="bullet"/>
      <w:lvlText w:val="•"/>
      <w:lvlJc w:val="left"/>
      <w:pPr>
        <w:ind w:left="3920" w:hanging="708"/>
      </w:pPr>
      <w:rPr>
        <w:rFonts w:hint="default"/>
        <w:lang w:val="pt-BR" w:eastAsia="pt-BR" w:bidi="pt-BR"/>
      </w:rPr>
    </w:lvl>
    <w:lvl w:ilvl="5" w:tplc="E800D5AE">
      <w:numFmt w:val="bullet"/>
      <w:lvlText w:val="•"/>
      <w:lvlJc w:val="left"/>
      <w:pPr>
        <w:ind w:left="4860" w:hanging="708"/>
      </w:pPr>
      <w:rPr>
        <w:rFonts w:hint="default"/>
        <w:lang w:val="pt-BR" w:eastAsia="pt-BR" w:bidi="pt-BR"/>
      </w:rPr>
    </w:lvl>
    <w:lvl w:ilvl="6" w:tplc="25580BDA">
      <w:numFmt w:val="bullet"/>
      <w:lvlText w:val="•"/>
      <w:lvlJc w:val="left"/>
      <w:pPr>
        <w:ind w:left="5800" w:hanging="708"/>
      </w:pPr>
      <w:rPr>
        <w:rFonts w:hint="default"/>
        <w:lang w:val="pt-BR" w:eastAsia="pt-BR" w:bidi="pt-BR"/>
      </w:rPr>
    </w:lvl>
    <w:lvl w:ilvl="7" w:tplc="EFC05090">
      <w:numFmt w:val="bullet"/>
      <w:lvlText w:val="•"/>
      <w:lvlJc w:val="left"/>
      <w:pPr>
        <w:ind w:left="6740" w:hanging="708"/>
      </w:pPr>
      <w:rPr>
        <w:rFonts w:hint="default"/>
        <w:lang w:val="pt-BR" w:eastAsia="pt-BR" w:bidi="pt-BR"/>
      </w:rPr>
    </w:lvl>
    <w:lvl w:ilvl="8" w:tplc="04B2A08A">
      <w:numFmt w:val="bullet"/>
      <w:lvlText w:val="•"/>
      <w:lvlJc w:val="left"/>
      <w:pPr>
        <w:ind w:left="7680" w:hanging="708"/>
      </w:pPr>
      <w:rPr>
        <w:rFonts w:hint="default"/>
        <w:lang w:val="pt-BR" w:eastAsia="pt-BR" w:bidi="pt-BR"/>
      </w:rPr>
    </w:lvl>
  </w:abstractNum>
  <w:abstractNum w:abstractNumId="12"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00A5EAF"/>
    <w:multiLevelType w:val="hybridMultilevel"/>
    <w:tmpl w:val="B4F013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6" w15:restartNumberingAfterBreak="0">
    <w:nsid w:val="5EA4081B"/>
    <w:multiLevelType w:val="hybridMultilevel"/>
    <w:tmpl w:val="816A5D40"/>
    <w:lvl w:ilvl="0" w:tplc="CFFA40C8">
      <w:start w:val="1"/>
      <w:numFmt w:val="decimal"/>
      <w:lvlText w:val="%1."/>
      <w:lvlJc w:val="left"/>
      <w:pPr>
        <w:ind w:left="720" w:hanging="360"/>
      </w:pPr>
      <w:rPr>
        <w:rFonts w:ascii="Book Antiqua" w:eastAsia="Times New Roman" w:hAnsi="Book Antiqua" w:cs="Arial"/>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E8F2F7F"/>
    <w:multiLevelType w:val="hybridMultilevel"/>
    <w:tmpl w:val="FA343020"/>
    <w:lvl w:ilvl="0" w:tplc="9C563D5C">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5424388"/>
    <w:multiLevelType w:val="multilevel"/>
    <w:tmpl w:val="321CA66A"/>
    <w:lvl w:ilvl="0">
      <w:start w:val="1"/>
      <w:numFmt w:val="decimal"/>
      <w:lvlText w:val="%1."/>
      <w:lvlJc w:val="left"/>
      <w:pPr>
        <w:ind w:left="360" w:hanging="360"/>
      </w:pPr>
      <w:rPr>
        <w:rFonts w:ascii="Bookman Old Style" w:eastAsia="Bookman Old Style" w:hAnsi="Bookman Old Style" w:cs="Bookman Old Style"/>
        <w:b w:val="0"/>
        <w:bC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20" w15:restartNumberingAfterBreak="0">
    <w:nsid w:val="7AFC6EDF"/>
    <w:multiLevelType w:val="hybridMultilevel"/>
    <w:tmpl w:val="8F4E1F7A"/>
    <w:lvl w:ilvl="0" w:tplc="0DA020E4">
      <w:start w:val="1"/>
      <w:numFmt w:val="decimal"/>
      <w:lvlText w:val="%1."/>
      <w:lvlJc w:val="left"/>
      <w:pPr>
        <w:ind w:left="720" w:hanging="360"/>
      </w:pPr>
      <w:rPr>
        <w:rFonts w:ascii="Bookman Old Style" w:hAnsi="Bookman Old Style" w:hint="default"/>
        <w:b w:val="0"/>
        <w:bCs w:val="0"/>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15"/>
  </w:num>
  <w:num w:numId="3">
    <w:abstractNumId w:val="0"/>
  </w:num>
  <w:num w:numId="4">
    <w:abstractNumId w:val="8"/>
  </w:num>
  <w:num w:numId="5">
    <w:abstractNumId w:val="12"/>
  </w:num>
  <w:num w:numId="6">
    <w:abstractNumId w:val="19"/>
  </w:num>
  <w:num w:numId="7">
    <w:abstractNumId w:val="21"/>
  </w:num>
  <w:num w:numId="8">
    <w:abstractNumId w:val="9"/>
  </w:num>
  <w:num w:numId="9">
    <w:abstractNumId w:val="7"/>
  </w:num>
  <w:num w:numId="10">
    <w:abstractNumId w:val="3"/>
  </w:num>
  <w:num w:numId="11">
    <w:abstractNumId w:val="6"/>
  </w:num>
  <w:num w:numId="12">
    <w:abstractNumId w:val="11"/>
  </w:num>
  <w:num w:numId="13">
    <w:abstractNumId w:val="20"/>
  </w:num>
  <w:num w:numId="14">
    <w:abstractNumId w:val="2"/>
  </w:num>
  <w:num w:numId="15">
    <w:abstractNumId w:val="13"/>
  </w:num>
  <w:num w:numId="16">
    <w:abstractNumId w:val="16"/>
  </w:num>
  <w:num w:numId="17">
    <w:abstractNumId w:val="18"/>
  </w:num>
  <w:num w:numId="18">
    <w:abstractNumId w:val="1"/>
  </w:num>
  <w:num w:numId="19">
    <w:abstractNumId w:val="17"/>
  </w:num>
  <w:num w:numId="20">
    <w:abstractNumId w:val="5"/>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hideSpellingErrors/>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1C24"/>
    <w:rsid w:val="00002FC5"/>
    <w:rsid w:val="0001243C"/>
    <w:rsid w:val="00013A49"/>
    <w:rsid w:val="00025345"/>
    <w:rsid w:val="0002758F"/>
    <w:rsid w:val="00030258"/>
    <w:rsid w:val="00031D71"/>
    <w:rsid w:val="00034997"/>
    <w:rsid w:val="00034AAA"/>
    <w:rsid w:val="0003658F"/>
    <w:rsid w:val="000413ED"/>
    <w:rsid w:val="00043771"/>
    <w:rsid w:val="00043AA4"/>
    <w:rsid w:val="00045CE2"/>
    <w:rsid w:val="00045FA3"/>
    <w:rsid w:val="0004768D"/>
    <w:rsid w:val="00051E54"/>
    <w:rsid w:val="00052750"/>
    <w:rsid w:val="000534B1"/>
    <w:rsid w:val="000540A9"/>
    <w:rsid w:val="00054C83"/>
    <w:rsid w:val="00055291"/>
    <w:rsid w:val="0005579A"/>
    <w:rsid w:val="000569CE"/>
    <w:rsid w:val="000618D9"/>
    <w:rsid w:val="00064F5C"/>
    <w:rsid w:val="00065D74"/>
    <w:rsid w:val="00073EC5"/>
    <w:rsid w:val="00075739"/>
    <w:rsid w:val="0007649B"/>
    <w:rsid w:val="000772EF"/>
    <w:rsid w:val="00083FC2"/>
    <w:rsid w:val="0009350E"/>
    <w:rsid w:val="000A1DAD"/>
    <w:rsid w:val="000A528C"/>
    <w:rsid w:val="000A5C7F"/>
    <w:rsid w:val="000A5D76"/>
    <w:rsid w:val="000A6B8B"/>
    <w:rsid w:val="000B143E"/>
    <w:rsid w:val="000B1689"/>
    <w:rsid w:val="000B298A"/>
    <w:rsid w:val="000B3F82"/>
    <w:rsid w:val="000B744C"/>
    <w:rsid w:val="000B761A"/>
    <w:rsid w:val="000B7F2D"/>
    <w:rsid w:val="000C0A78"/>
    <w:rsid w:val="000C0BFE"/>
    <w:rsid w:val="000C46E9"/>
    <w:rsid w:val="000C6FF8"/>
    <w:rsid w:val="000C79BB"/>
    <w:rsid w:val="000E0E09"/>
    <w:rsid w:val="000E1240"/>
    <w:rsid w:val="000E689C"/>
    <w:rsid w:val="000F2D9D"/>
    <w:rsid w:val="000F3F02"/>
    <w:rsid w:val="000F53D5"/>
    <w:rsid w:val="000F7577"/>
    <w:rsid w:val="00104547"/>
    <w:rsid w:val="00105C6B"/>
    <w:rsid w:val="00105F59"/>
    <w:rsid w:val="001132CA"/>
    <w:rsid w:val="001166C8"/>
    <w:rsid w:val="001166CE"/>
    <w:rsid w:val="00120F02"/>
    <w:rsid w:val="00124A2C"/>
    <w:rsid w:val="001263EF"/>
    <w:rsid w:val="00126776"/>
    <w:rsid w:val="00137DC1"/>
    <w:rsid w:val="00140A36"/>
    <w:rsid w:val="00144253"/>
    <w:rsid w:val="00145F8F"/>
    <w:rsid w:val="00152B89"/>
    <w:rsid w:val="0015528C"/>
    <w:rsid w:val="0016279B"/>
    <w:rsid w:val="00163538"/>
    <w:rsid w:val="00165E1D"/>
    <w:rsid w:val="0016708E"/>
    <w:rsid w:val="001711FB"/>
    <w:rsid w:val="00171BCF"/>
    <w:rsid w:val="0017342D"/>
    <w:rsid w:val="00173CAA"/>
    <w:rsid w:val="00175FD5"/>
    <w:rsid w:val="00177EAB"/>
    <w:rsid w:val="0018661F"/>
    <w:rsid w:val="00187383"/>
    <w:rsid w:val="0019223A"/>
    <w:rsid w:val="0019486F"/>
    <w:rsid w:val="0019521D"/>
    <w:rsid w:val="00197FE5"/>
    <w:rsid w:val="001A374D"/>
    <w:rsid w:val="001A4F16"/>
    <w:rsid w:val="001A6252"/>
    <w:rsid w:val="001B022A"/>
    <w:rsid w:val="001B032F"/>
    <w:rsid w:val="001B2A40"/>
    <w:rsid w:val="001B3370"/>
    <w:rsid w:val="001B3832"/>
    <w:rsid w:val="001C06F8"/>
    <w:rsid w:val="001C1968"/>
    <w:rsid w:val="001C25F3"/>
    <w:rsid w:val="001C4295"/>
    <w:rsid w:val="001D10EA"/>
    <w:rsid w:val="001D642B"/>
    <w:rsid w:val="001E12DF"/>
    <w:rsid w:val="001E427D"/>
    <w:rsid w:val="001E4BC8"/>
    <w:rsid w:val="001E6F01"/>
    <w:rsid w:val="001F08B6"/>
    <w:rsid w:val="001F7862"/>
    <w:rsid w:val="00201787"/>
    <w:rsid w:val="00201D45"/>
    <w:rsid w:val="00204234"/>
    <w:rsid w:val="00205CB3"/>
    <w:rsid w:val="00206163"/>
    <w:rsid w:val="00206411"/>
    <w:rsid w:val="00207B55"/>
    <w:rsid w:val="00210EE0"/>
    <w:rsid w:val="00211027"/>
    <w:rsid w:val="00211AB3"/>
    <w:rsid w:val="002176BE"/>
    <w:rsid w:val="002213BE"/>
    <w:rsid w:val="00223A88"/>
    <w:rsid w:val="0022793A"/>
    <w:rsid w:val="00234CFA"/>
    <w:rsid w:val="00236310"/>
    <w:rsid w:val="00252276"/>
    <w:rsid w:val="002572ED"/>
    <w:rsid w:val="00257B40"/>
    <w:rsid w:val="00261C5D"/>
    <w:rsid w:val="0026266A"/>
    <w:rsid w:val="0026270D"/>
    <w:rsid w:val="0026768B"/>
    <w:rsid w:val="002772A0"/>
    <w:rsid w:val="00283220"/>
    <w:rsid w:val="002834CC"/>
    <w:rsid w:val="00283FDA"/>
    <w:rsid w:val="00285528"/>
    <w:rsid w:val="00285C77"/>
    <w:rsid w:val="00286966"/>
    <w:rsid w:val="00290647"/>
    <w:rsid w:val="00291769"/>
    <w:rsid w:val="00293FEB"/>
    <w:rsid w:val="002971A7"/>
    <w:rsid w:val="002A11A9"/>
    <w:rsid w:val="002A2BAD"/>
    <w:rsid w:val="002A5793"/>
    <w:rsid w:val="002B2B1A"/>
    <w:rsid w:val="002B537B"/>
    <w:rsid w:val="002B71F9"/>
    <w:rsid w:val="002B7F6B"/>
    <w:rsid w:val="002C12CE"/>
    <w:rsid w:val="002C2588"/>
    <w:rsid w:val="002C27F5"/>
    <w:rsid w:val="002C4C63"/>
    <w:rsid w:val="002C5818"/>
    <w:rsid w:val="002C5DBE"/>
    <w:rsid w:val="002C7AD5"/>
    <w:rsid w:val="002D11BB"/>
    <w:rsid w:val="002D239A"/>
    <w:rsid w:val="002D6D2F"/>
    <w:rsid w:val="002E222A"/>
    <w:rsid w:val="002E6C52"/>
    <w:rsid w:val="002F0044"/>
    <w:rsid w:val="002F2574"/>
    <w:rsid w:val="002F4B39"/>
    <w:rsid w:val="002F5AA6"/>
    <w:rsid w:val="002F73A1"/>
    <w:rsid w:val="003015F5"/>
    <w:rsid w:val="00305DFC"/>
    <w:rsid w:val="00306B85"/>
    <w:rsid w:val="00307D79"/>
    <w:rsid w:val="00311E05"/>
    <w:rsid w:val="0031235E"/>
    <w:rsid w:val="00313F24"/>
    <w:rsid w:val="00315D28"/>
    <w:rsid w:val="0031624D"/>
    <w:rsid w:val="00317059"/>
    <w:rsid w:val="00325BC4"/>
    <w:rsid w:val="00325E29"/>
    <w:rsid w:val="00337B49"/>
    <w:rsid w:val="00340041"/>
    <w:rsid w:val="00340998"/>
    <w:rsid w:val="00343A53"/>
    <w:rsid w:val="00343D1B"/>
    <w:rsid w:val="0035268A"/>
    <w:rsid w:val="003548DC"/>
    <w:rsid w:val="00355110"/>
    <w:rsid w:val="00357DAA"/>
    <w:rsid w:val="00371676"/>
    <w:rsid w:val="00374050"/>
    <w:rsid w:val="00374AA9"/>
    <w:rsid w:val="0037512A"/>
    <w:rsid w:val="00377AB1"/>
    <w:rsid w:val="00377D92"/>
    <w:rsid w:val="003812E9"/>
    <w:rsid w:val="0038381B"/>
    <w:rsid w:val="0038421F"/>
    <w:rsid w:val="0038522E"/>
    <w:rsid w:val="003868B4"/>
    <w:rsid w:val="0039102C"/>
    <w:rsid w:val="00397D5A"/>
    <w:rsid w:val="003A02F2"/>
    <w:rsid w:val="003A1693"/>
    <w:rsid w:val="003A23F6"/>
    <w:rsid w:val="003A26BD"/>
    <w:rsid w:val="003A516E"/>
    <w:rsid w:val="003A73AF"/>
    <w:rsid w:val="003B123E"/>
    <w:rsid w:val="003B1377"/>
    <w:rsid w:val="003B33D1"/>
    <w:rsid w:val="003B38E0"/>
    <w:rsid w:val="003B3F8D"/>
    <w:rsid w:val="003B6481"/>
    <w:rsid w:val="003C4035"/>
    <w:rsid w:val="003D5060"/>
    <w:rsid w:val="003E12BC"/>
    <w:rsid w:val="003E5EA4"/>
    <w:rsid w:val="003E75E3"/>
    <w:rsid w:val="003F0E7A"/>
    <w:rsid w:val="003F1402"/>
    <w:rsid w:val="003F699B"/>
    <w:rsid w:val="00401FFD"/>
    <w:rsid w:val="0040730B"/>
    <w:rsid w:val="00411E9A"/>
    <w:rsid w:val="004153BE"/>
    <w:rsid w:val="004169C7"/>
    <w:rsid w:val="00422080"/>
    <w:rsid w:val="0042599E"/>
    <w:rsid w:val="00426943"/>
    <w:rsid w:val="00427FEE"/>
    <w:rsid w:val="00434842"/>
    <w:rsid w:val="00441DD5"/>
    <w:rsid w:val="00442394"/>
    <w:rsid w:val="00442E0B"/>
    <w:rsid w:val="004462FA"/>
    <w:rsid w:val="00447547"/>
    <w:rsid w:val="004477BD"/>
    <w:rsid w:val="004500B7"/>
    <w:rsid w:val="00450122"/>
    <w:rsid w:val="004504AB"/>
    <w:rsid w:val="00450EC6"/>
    <w:rsid w:val="00451ACB"/>
    <w:rsid w:val="00451F54"/>
    <w:rsid w:val="00452062"/>
    <w:rsid w:val="00453635"/>
    <w:rsid w:val="00453E34"/>
    <w:rsid w:val="00454D99"/>
    <w:rsid w:val="00461A8A"/>
    <w:rsid w:val="00462CCF"/>
    <w:rsid w:val="0046359D"/>
    <w:rsid w:val="004647AF"/>
    <w:rsid w:val="00464C75"/>
    <w:rsid w:val="0047012C"/>
    <w:rsid w:val="00470442"/>
    <w:rsid w:val="00475A5E"/>
    <w:rsid w:val="00476674"/>
    <w:rsid w:val="00477ACD"/>
    <w:rsid w:val="00481FAC"/>
    <w:rsid w:val="0048218F"/>
    <w:rsid w:val="00485BE7"/>
    <w:rsid w:val="00486836"/>
    <w:rsid w:val="00487DC5"/>
    <w:rsid w:val="00487ECF"/>
    <w:rsid w:val="00493DC2"/>
    <w:rsid w:val="00493E88"/>
    <w:rsid w:val="004A145B"/>
    <w:rsid w:val="004A1BC9"/>
    <w:rsid w:val="004B13E2"/>
    <w:rsid w:val="004B3018"/>
    <w:rsid w:val="004C65F2"/>
    <w:rsid w:val="004D0E0B"/>
    <w:rsid w:val="004D3B92"/>
    <w:rsid w:val="004D4002"/>
    <w:rsid w:val="004D66EF"/>
    <w:rsid w:val="004E1563"/>
    <w:rsid w:val="004E3B1F"/>
    <w:rsid w:val="004F2A5B"/>
    <w:rsid w:val="004F2F64"/>
    <w:rsid w:val="004F4066"/>
    <w:rsid w:val="00503C59"/>
    <w:rsid w:val="0050791A"/>
    <w:rsid w:val="00520A95"/>
    <w:rsid w:val="00526172"/>
    <w:rsid w:val="00530A34"/>
    <w:rsid w:val="00532316"/>
    <w:rsid w:val="00532AAF"/>
    <w:rsid w:val="00535AB3"/>
    <w:rsid w:val="00545491"/>
    <w:rsid w:val="00546742"/>
    <w:rsid w:val="00547A40"/>
    <w:rsid w:val="00547D8E"/>
    <w:rsid w:val="005501D1"/>
    <w:rsid w:val="00550958"/>
    <w:rsid w:val="00550CE4"/>
    <w:rsid w:val="00556ACB"/>
    <w:rsid w:val="00562916"/>
    <w:rsid w:val="00565180"/>
    <w:rsid w:val="00571EF4"/>
    <w:rsid w:val="00572B96"/>
    <w:rsid w:val="00572D2C"/>
    <w:rsid w:val="00574C9A"/>
    <w:rsid w:val="00580E28"/>
    <w:rsid w:val="00580F13"/>
    <w:rsid w:val="00581D0C"/>
    <w:rsid w:val="005855E9"/>
    <w:rsid w:val="00593FB4"/>
    <w:rsid w:val="0059521F"/>
    <w:rsid w:val="005960B0"/>
    <w:rsid w:val="005A0121"/>
    <w:rsid w:val="005A43B9"/>
    <w:rsid w:val="005B087B"/>
    <w:rsid w:val="005B17DC"/>
    <w:rsid w:val="005B1C45"/>
    <w:rsid w:val="005B563C"/>
    <w:rsid w:val="005B725B"/>
    <w:rsid w:val="005C2D76"/>
    <w:rsid w:val="005C4FC5"/>
    <w:rsid w:val="005C561A"/>
    <w:rsid w:val="005C7B3B"/>
    <w:rsid w:val="005D19B6"/>
    <w:rsid w:val="005D35A2"/>
    <w:rsid w:val="005D4011"/>
    <w:rsid w:val="005D42D8"/>
    <w:rsid w:val="005D5C29"/>
    <w:rsid w:val="005D6DCA"/>
    <w:rsid w:val="005E1EAC"/>
    <w:rsid w:val="005E2852"/>
    <w:rsid w:val="005E44A4"/>
    <w:rsid w:val="005F05BC"/>
    <w:rsid w:val="005F08C5"/>
    <w:rsid w:val="005F3F75"/>
    <w:rsid w:val="005F47E6"/>
    <w:rsid w:val="005F70C7"/>
    <w:rsid w:val="005F74CC"/>
    <w:rsid w:val="0060146C"/>
    <w:rsid w:val="00601C85"/>
    <w:rsid w:val="00603184"/>
    <w:rsid w:val="006048E5"/>
    <w:rsid w:val="00606461"/>
    <w:rsid w:val="00611CA2"/>
    <w:rsid w:val="006164FC"/>
    <w:rsid w:val="00616982"/>
    <w:rsid w:val="006177A4"/>
    <w:rsid w:val="0062170C"/>
    <w:rsid w:val="00625981"/>
    <w:rsid w:val="00626F5B"/>
    <w:rsid w:val="00634358"/>
    <w:rsid w:val="006362CF"/>
    <w:rsid w:val="006420F4"/>
    <w:rsid w:val="00652175"/>
    <w:rsid w:val="006528BC"/>
    <w:rsid w:val="00653791"/>
    <w:rsid w:val="006543CC"/>
    <w:rsid w:val="00656520"/>
    <w:rsid w:val="00657105"/>
    <w:rsid w:val="00657AD5"/>
    <w:rsid w:val="00660017"/>
    <w:rsid w:val="006600C8"/>
    <w:rsid w:val="0066063A"/>
    <w:rsid w:val="00660BD6"/>
    <w:rsid w:val="0066341E"/>
    <w:rsid w:val="006721B7"/>
    <w:rsid w:val="00672636"/>
    <w:rsid w:val="00674646"/>
    <w:rsid w:val="0067598A"/>
    <w:rsid w:val="006778C9"/>
    <w:rsid w:val="006841F9"/>
    <w:rsid w:val="00687B7C"/>
    <w:rsid w:val="00687CC7"/>
    <w:rsid w:val="00690EA3"/>
    <w:rsid w:val="0069304D"/>
    <w:rsid w:val="00697065"/>
    <w:rsid w:val="006A003C"/>
    <w:rsid w:val="006A3E32"/>
    <w:rsid w:val="006A5324"/>
    <w:rsid w:val="006A5ECA"/>
    <w:rsid w:val="006A6025"/>
    <w:rsid w:val="006A7B76"/>
    <w:rsid w:val="006B111C"/>
    <w:rsid w:val="006B2F2C"/>
    <w:rsid w:val="006B334A"/>
    <w:rsid w:val="006B50C2"/>
    <w:rsid w:val="006C06DE"/>
    <w:rsid w:val="006C183D"/>
    <w:rsid w:val="006C4577"/>
    <w:rsid w:val="006C62DD"/>
    <w:rsid w:val="006D027D"/>
    <w:rsid w:val="006D0AB2"/>
    <w:rsid w:val="006D363E"/>
    <w:rsid w:val="006D3EF3"/>
    <w:rsid w:val="006D6372"/>
    <w:rsid w:val="006D6F07"/>
    <w:rsid w:val="006E0C1C"/>
    <w:rsid w:val="006E4198"/>
    <w:rsid w:val="006E72E4"/>
    <w:rsid w:val="006F2E50"/>
    <w:rsid w:val="006F414A"/>
    <w:rsid w:val="006F5345"/>
    <w:rsid w:val="006F6223"/>
    <w:rsid w:val="006F6472"/>
    <w:rsid w:val="006F7819"/>
    <w:rsid w:val="0070097E"/>
    <w:rsid w:val="0070151D"/>
    <w:rsid w:val="00703B74"/>
    <w:rsid w:val="00704B4A"/>
    <w:rsid w:val="00710C51"/>
    <w:rsid w:val="0071332D"/>
    <w:rsid w:val="00715292"/>
    <w:rsid w:val="00715E4B"/>
    <w:rsid w:val="0072164A"/>
    <w:rsid w:val="007301CE"/>
    <w:rsid w:val="007336CB"/>
    <w:rsid w:val="0073467C"/>
    <w:rsid w:val="00736A99"/>
    <w:rsid w:val="00737D3B"/>
    <w:rsid w:val="00740558"/>
    <w:rsid w:val="007419A5"/>
    <w:rsid w:val="00742774"/>
    <w:rsid w:val="00742984"/>
    <w:rsid w:val="0074457D"/>
    <w:rsid w:val="007446E6"/>
    <w:rsid w:val="007475EE"/>
    <w:rsid w:val="007523ED"/>
    <w:rsid w:val="0076334E"/>
    <w:rsid w:val="00764078"/>
    <w:rsid w:val="00764ACC"/>
    <w:rsid w:val="007707F6"/>
    <w:rsid w:val="00770AE6"/>
    <w:rsid w:val="007753D9"/>
    <w:rsid w:val="007757BE"/>
    <w:rsid w:val="00776503"/>
    <w:rsid w:val="007767C1"/>
    <w:rsid w:val="00777474"/>
    <w:rsid w:val="007823A1"/>
    <w:rsid w:val="00787BA7"/>
    <w:rsid w:val="00790712"/>
    <w:rsid w:val="007921FE"/>
    <w:rsid w:val="00792741"/>
    <w:rsid w:val="00797FE4"/>
    <w:rsid w:val="007A20C7"/>
    <w:rsid w:val="007A5756"/>
    <w:rsid w:val="007A6935"/>
    <w:rsid w:val="007B03F0"/>
    <w:rsid w:val="007B0D95"/>
    <w:rsid w:val="007B12A1"/>
    <w:rsid w:val="007B32AE"/>
    <w:rsid w:val="007B7383"/>
    <w:rsid w:val="007B7ADB"/>
    <w:rsid w:val="007C1A40"/>
    <w:rsid w:val="007C49B3"/>
    <w:rsid w:val="007C4A5D"/>
    <w:rsid w:val="007C5A87"/>
    <w:rsid w:val="007D0E3A"/>
    <w:rsid w:val="007D2E65"/>
    <w:rsid w:val="007E54CF"/>
    <w:rsid w:val="007E64C1"/>
    <w:rsid w:val="007F1604"/>
    <w:rsid w:val="007F2768"/>
    <w:rsid w:val="007F5837"/>
    <w:rsid w:val="007F671C"/>
    <w:rsid w:val="00803BD3"/>
    <w:rsid w:val="0080452F"/>
    <w:rsid w:val="008126CC"/>
    <w:rsid w:val="0081408D"/>
    <w:rsid w:val="00814246"/>
    <w:rsid w:val="00814DD3"/>
    <w:rsid w:val="00815320"/>
    <w:rsid w:val="00817D1B"/>
    <w:rsid w:val="00820359"/>
    <w:rsid w:val="008212D6"/>
    <w:rsid w:val="00821353"/>
    <w:rsid w:val="008251B8"/>
    <w:rsid w:val="00833184"/>
    <w:rsid w:val="008348AE"/>
    <w:rsid w:val="00840F56"/>
    <w:rsid w:val="00845293"/>
    <w:rsid w:val="00847C02"/>
    <w:rsid w:val="00851126"/>
    <w:rsid w:val="008531B9"/>
    <w:rsid w:val="00855048"/>
    <w:rsid w:val="00855465"/>
    <w:rsid w:val="0086217B"/>
    <w:rsid w:val="00863AAE"/>
    <w:rsid w:val="00866DF5"/>
    <w:rsid w:val="00867729"/>
    <w:rsid w:val="0087267D"/>
    <w:rsid w:val="00874265"/>
    <w:rsid w:val="008769D5"/>
    <w:rsid w:val="008800D2"/>
    <w:rsid w:val="008821B4"/>
    <w:rsid w:val="00884165"/>
    <w:rsid w:val="00885C70"/>
    <w:rsid w:val="00886FA3"/>
    <w:rsid w:val="00887B19"/>
    <w:rsid w:val="0089678D"/>
    <w:rsid w:val="008976A2"/>
    <w:rsid w:val="008A101A"/>
    <w:rsid w:val="008A5E46"/>
    <w:rsid w:val="008B07BF"/>
    <w:rsid w:val="008B26FE"/>
    <w:rsid w:val="008B5483"/>
    <w:rsid w:val="008B6A71"/>
    <w:rsid w:val="008C21FF"/>
    <w:rsid w:val="008C50F2"/>
    <w:rsid w:val="008C58FE"/>
    <w:rsid w:val="008C6C51"/>
    <w:rsid w:val="008D01D2"/>
    <w:rsid w:val="008D05CA"/>
    <w:rsid w:val="008D1AFF"/>
    <w:rsid w:val="008D4589"/>
    <w:rsid w:val="008E1B05"/>
    <w:rsid w:val="008E2B74"/>
    <w:rsid w:val="008E392A"/>
    <w:rsid w:val="008E6B10"/>
    <w:rsid w:val="008E7BF4"/>
    <w:rsid w:val="008F12BB"/>
    <w:rsid w:val="008F6BE0"/>
    <w:rsid w:val="0090001E"/>
    <w:rsid w:val="009014B5"/>
    <w:rsid w:val="00905F89"/>
    <w:rsid w:val="00911E33"/>
    <w:rsid w:val="00911F4E"/>
    <w:rsid w:val="0091530C"/>
    <w:rsid w:val="00915EB2"/>
    <w:rsid w:val="009161EA"/>
    <w:rsid w:val="009171D6"/>
    <w:rsid w:val="009174E0"/>
    <w:rsid w:val="00920C68"/>
    <w:rsid w:val="009228D1"/>
    <w:rsid w:val="009233BC"/>
    <w:rsid w:val="00924C02"/>
    <w:rsid w:val="00930F0D"/>
    <w:rsid w:val="0093553F"/>
    <w:rsid w:val="009369EB"/>
    <w:rsid w:val="009413FB"/>
    <w:rsid w:val="00941692"/>
    <w:rsid w:val="00946155"/>
    <w:rsid w:val="0094679B"/>
    <w:rsid w:val="00952727"/>
    <w:rsid w:val="00962DFF"/>
    <w:rsid w:val="00967829"/>
    <w:rsid w:val="00971C01"/>
    <w:rsid w:val="00980D4A"/>
    <w:rsid w:val="00981FC5"/>
    <w:rsid w:val="0098500A"/>
    <w:rsid w:val="00986394"/>
    <w:rsid w:val="009873AE"/>
    <w:rsid w:val="00991632"/>
    <w:rsid w:val="00994F5C"/>
    <w:rsid w:val="00997E6F"/>
    <w:rsid w:val="009A0DD1"/>
    <w:rsid w:val="009A1DD0"/>
    <w:rsid w:val="009A1EE7"/>
    <w:rsid w:val="009A3940"/>
    <w:rsid w:val="009A3A4C"/>
    <w:rsid w:val="009A4AAE"/>
    <w:rsid w:val="009A4F67"/>
    <w:rsid w:val="009B355C"/>
    <w:rsid w:val="009B6369"/>
    <w:rsid w:val="009C4726"/>
    <w:rsid w:val="009C6787"/>
    <w:rsid w:val="009D0D7E"/>
    <w:rsid w:val="009D159F"/>
    <w:rsid w:val="009D1840"/>
    <w:rsid w:val="009D3ACD"/>
    <w:rsid w:val="009D4AED"/>
    <w:rsid w:val="009E06F2"/>
    <w:rsid w:val="009E11A7"/>
    <w:rsid w:val="009E693A"/>
    <w:rsid w:val="009F020C"/>
    <w:rsid w:val="009F035C"/>
    <w:rsid w:val="009F1157"/>
    <w:rsid w:val="009F35FD"/>
    <w:rsid w:val="009F7098"/>
    <w:rsid w:val="00A010B0"/>
    <w:rsid w:val="00A012BF"/>
    <w:rsid w:val="00A02A20"/>
    <w:rsid w:val="00A033CE"/>
    <w:rsid w:val="00A033F2"/>
    <w:rsid w:val="00A10C03"/>
    <w:rsid w:val="00A120C5"/>
    <w:rsid w:val="00A13CD9"/>
    <w:rsid w:val="00A24880"/>
    <w:rsid w:val="00A25993"/>
    <w:rsid w:val="00A27234"/>
    <w:rsid w:val="00A33924"/>
    <w:rsid w:val="00A4117D"/>
    <w:rsid w:val="00A4323D"/>
    <w:rsid w:val="00A435F9"/>
    <w:rsid w:val="00A44320"/>
    <w:rsid w:val="00A47B93"/>
    <w:rsid w:val="00A50D47"/>
    <w:rsid w:val="00A544E4"/>
    <w:rsid w:val="00A552AF"/>
    <w:rsid w:val="00A57B61"/>
    <w:rsid w:val="00A60EC9"/>
    <w:rsid w:val="00A62760"/>
    <w:rsid w:val="00A62939"/>
    <w:rsid w:val="00A62A0B"/>
    <w:rsid w:val="00A62D5E"/>
    <w:rsid w:val="00A65A9E"/>
    <w:rsid w:val="00A670FC"/>
    <w:rsid w:val="00A72231"/>
    <w:rsid w:val="00A733E1"/>
    <w:rsid w:val="00A768D5"/>
    <w:rsid w:val="00A814DD"/>
    <w:rsid w:val="00A817F2"/>
    <w:rsid w:val="00A83620"/>
    <w:rsid w:val="00A871EF"/>
    <w:rsid w:val="00A90978"/>
    <w:rsid w:val="00A9345C"/>
    <w:rsid w:val="00A965C7"/>
    <w:rsid w:val="00A96C73"/>
    <w:rsid w:val="00A97F4C"/>
    <w:rsid w:val="00AA07EC"/>
    <w:rsid w:val="00AA4ACA"/>
    <w:rsid w:val="00AB043D"/>
    <w:rsid w:val="00AB0CE2"/>
    <w:rsid w:val="00AB1E8F"/>
    <w:rsid w:val="00AB346E"/>
    <w:rsid w:val="00AB6E30"/>
    <w:rsid w:val="00AC15D4"/>
    <w:rsid w:val="00AC360C"/>
    <w:rsid w:val="00AC685F"/>
    <w:rsid w:val="00AC7234"/>
    <w:rsid w:val="00AC7808"/>
    <w:rsid w:val="00AD2AC4"/>
    <w:rsid w:val="00AD48B8"/>
    <w:rsid w:val="00AD4F70"/>
    <w:rsid w:val="00AD6F9A"/>
    <w:rsid w:val="00AD78C4"/>
    <w:rsid w:val="00AE00CA"/>
    <w:rsid w:val="00AF28E0"/>
    <w:rsid w:val="00AF62CA"/>
    <w:rsid w:val="00B004C6"/>
    <w:rsid w:val="00B00EDF"/>
    <w:rsid w:val="00B058C4"/>
    <w:rsid w:val="00B1256A"/>
    <w:rsid w:val="00B13CA5"/>
    <w:rsid w:val="00B21E88"/>
    <w:rsid w:val="00B26238"/>
    <w:rsid w:val="00B30149"/>
    <w:rsid w:val="00B31D75"/>
    <w:rsid w:val="00B321DA"/>
    <w:rsid w:val="00B32A83"/>
    <w:rsid w:val="00B341A4"/>
    <w:rsid w:val="00B3791F"/>
    <w:rsid w:val="00B42F26"/>
    <w:rsid w:val="00B53C62"/>
    <w:rsid w:val="00B5480B"/>
    <w:rsid w:val="00B54897"/>
    <w:rsid w:val="00B55291"/>
    <w:rsid w:val="00B579FA"/>
    <w:rsid w:val="00B57A5E"/>
    <w:rsid w:val="00B6045D"/>
    <w:rsid w:val="00B612EF"/>
    <w:rsid w:val="00B62B75"/>
    <w:rsid w:val="00B64C26"/>
    <w:rsid w:val="00B66F12"/>
    <w:rsid w:val="00B70384"/>
    <w:rsid w:val="00B728AA"/>
    <w:rsid w:val="00B75F18"/>
    <w:rsid w:val="00B76353"/>
    <w:rsid w:val="00B82573"/>
    <w:rsid w:val="00B836DD"/>
    <w:rsid w:val="00B83B74"/>
    <w:rsid w:val="00B84B91"/>
    <w:rsid w:val="00B87F38"/>
    <w:rsid w:val="00B901CA"/>
    <w:rsid w:val="00B90701"/>
    <w:rsid w:val="00B92083"/>
    <w:rsid w:val="00B93DA4"/>
    <w:rsid w:val="00B943AD"/>
    <w:rsid w:val="00B96E64"/>
    <w:rsid w:val="00BA36F9"/>
    <w:rsid w:val="00BB0D41"/>
    <w:rsid w:val="00BB65A8"/>
    <w:rsid w:val="00BB6632"/>
    <w:rsid w:val="00BB6B2C"/>
    <w:rsid w:val="00BC4350"/>
    <w:rsid w:val="00BC48D3"/>
    <w:rsid w:val="00BD3469"/>
    <w:rsid w:val="00BD49DE"/>
    <w:rsid w:val="00BE229B"/>
    <w:rsid w:val="00BE2C39"/>
    <w:rsid w:val="00BF188C"/>
    <w:rsid w:val="00BF1EF9"/>
    <w:rsid w:val="00BF4EE4"/>
    <w:rsid w:val="00BF524A"/>
    <w:rsid w:val="00BF7DEE"/>
    <w:rsid w:val="00C0091D"/>
    <w:rsid w:val="00C0308E"/>
    <w:rsid w:val="00C03401"/>
    <w:rsid w:val="00C04103"/>
    <w:rsid w:val="00C133E7"/>
    <w:rsid w:val="00C13889"/>
    <w:rsid w:val="00C159CF"/>
    <w:rsid w:val="00C22B93"/>
    <w:rsid w:val="00C332BD"/>
    <w:rsid w:val="00C340C9"/>
    <w:rsid w:val="00C41C8C"/>
    <w:rsid w:val="00C43CD4"/>
    <w:rsid w:val="00C55EEE"/>
    <w:rsid w:val="00C6427B"/>
    <w:rsid w:val="00C64E2F"/>
    <w:rsid w:val="00C66988"/>
    <w:rsid w:val="00C66B1B"/>
    <w:rsid w:val="00C736EA"/>
    <w:rsid w:val="00C75187"/>
    <w:rsid w:val="00C8115A"/>
    <w:rsid w:val="00C8506F"/>
    <w:rsid w:val="00C91326"/>
    <w:rsid w:val="00C94913"/>
    <w:rsid w:val="00C949C0"/>
    <w:rsid w:val="00C94A58"/>
    <w:rsid w:val="00CA0989"/>
    <w:rsid w:val="00CA0BC7"/>
    <w:rsid w:val="00CA0BFD"/>
    <w:rsid w:val="00CA1CCB"/>
    <w:rsid w:val="00CA3438"/>
    <w:rsid w:val="00CA3F88"/>
    <w:rsid w:val="00CA49D6"/>
    <w:rsid w:val="00CA55F9"/>
    <w:rsid w:val="00CA5D60"/>
    <w:rsid w:val="00CA5E2E"/>
    <w:rsid w:val="00CA631A"/>
    <w:rsid w:val="00CA637F"/>
    <w:rsid w:val="00CA7536"/>
    <w:rsid w:val="00CB0226"/>
    <w:rsid w:val="00CB02E7"/>
    <w:rsid w:val="00CB0719"/>
    <w:rsid w:val="00CB0A4E"/>
    <w:rsid w:val="00CB0D49"/>
    <w:rsid w:val="00CB1F38"/>
    <w:rsid w:val="00CC04C9"/>
    <w:rsid w:val="00CC0DE1"/>
    <w:rsid w:val="00CC15F4"/>
    <w:rsid w:val="00CC41F9"/>
    <w:rsid w:val="00CC5B71"/>
    <w:rsid w:val="00CC6BD1"/>
    <w:rsid w:val="00CD0046"/>
    <w:rsid w:val="00CD1846"/>
    <w:rsid w:val="00CD5F6B"/>
    <w:rsid w:val="00CD6859"/>
    <w:rsid w:val="00CD7F01"/>
    <w:rsid w:val="00CE270E"/>
    <w:rsid w:val="00CE2857"/>
    <w:rsid w:val="00CE4635"/>
    <w:rsid w:val="00CE6349"/>
    <w:rsid w:val="00CF2527"/>
    <w:rsid w:val="00D00F2A"/>
    <w:rsid w:val="00D060FC"/>
    <w:rsid w:val="00D073D7"/>
    <w:rsid w:val="00D14EBC"/>
    <w:rsid w:val="00D15D89"/>
    <w:rsid w:val="00D214AB"/>
    <w:rsid w:val="00D24522"/>
    <w:rsid w:val="00D274D6"/>
    <w:rsid w:val="00D331E8"/>
    <w:rsid w:val="00D34D4C"/>
    <w:rsid w:val="00D374D6"/>
    <w:rsid w:val="00D40801"/>
    <w:rsid w:val="00D44E19"/>
    <w:rsid w:val="00D53127"/>
    <w:rsid w:val="00D53B52"/>
    <w:rsid w:val="00D53DF3"/>
    <w:rsid w:val="00D53E53"/>
    <w:rsid w:val="00D55392"/>
    <w:rsid w:val="00D66725"/>
    <w:rsid w:val="00D6741C"/>
    <w:rsid w:val="00D6782D"/>
    <w:rsid w:val="00D71285"/>
    <w:rsid w:val="00D73710"/>
    <w:rsid w:val="00D741B7"/>
    <w:rsid w:val="00D760FE"/>
    <w:rsid w:val="00D80A21"/>
    <w:rsid w:val="00D81647"/>
    <w:rsid w:val="00D821BD"/>
    <w:rsid w:val="00D835F9"/>
    <w:rsid w:val="00D8677D"/>
    <w:rsid w:val="00D90BAD"/>
    <w:rsid w:val="00D90BD1"/>
    <w:rsid w:val="00D93A8E"/>
    <w:rsid w:val="00D94DB9"/>
    <w:rsid w:val="00DA051B"/>
    <w:rsid w:val="00DA1431"/>
    <w:rsid w:val="00DA181F"/>
    <w:rsid w:val="00DA1C74"/>
    <w:rsid w:val="00DA337F"/>
    <w:rsid w:val="00DA4F3E"/>
    <w:rsid w:val="00DA5CE7"/>
    <w:rsid w:val="00DB0399"/>
    <w:rsid w:val="00DB16D4"/>
    <w:rsid w:val="00DB54AF"/>
    <w:rsid w:val="00DC21B9"/>
    <w:rsid w:val="00DC23BF"/>
    <w:rsid w:val="00DC43A5"/>
    <w:rsid w:val="00DC4D4B"/>
    <w:rsid w:val="00DC5209"/>
    <w:rsid w:val="00DC6143"/>
    <w:rsid w:val="00DD185D"/>
    <w:rsid w:val="00DD2039"/>
    <w:rsid w:val="00DD3D88"/>
    <w:rsid w:val="00DD60FB"/>
    <w:rsid w:val="00DD6C3A"/>
    <w:rsid w:val="00DD7483"/>
    <w:rsid w:val="00DE1F35"/>
    <w:rsid w:val="00DE38C4"/>
    <w:rsid w:val="00DE7FE3"/>
    <w:rsid w:val="00DF5229"/>
    <w:rsid w:val="00E03DA1"/>
    <w:rsid w:val="00E04FB8"/>
    <w:rsid w:val="00E060B7"/>
    <w:rsid w:val="00E132C3"/>
    <w:rsid w:val="00E15D8B"/>
    <w:rsid w:val="00E16C07"/>
    <w:rsid w:val="00E21EFE"/>
    <w:rsid w:val="00E243BB"/>
    <w:rsid w:val="00E26285"/>
    <w:rsid w:val="00E3060F"/>
    <w:rsid w:val="00E3065B"/>
    <w:rsid w:val="00E33747"/>
    <w:rsid w:val="00E34119"/>
    <w:rsid w:val="00E349E5"/>
    <w:rsid w:val="00E35A18"/>
    <w:rsid w:val="00E42D12"/>
    <w:rsid w:val="00E42DAD"/>
    <w:rsid w:val="00E467F6"/>
    <w:rsid w:val="00E469BB"/>
    <w:rsid w:val="00E527F0"/>
    <w:rsid w:val="00E52E57"/>
    <w:rsid w:val="00E535BB"/>
    <w:rsid w:val="00E54C6C"/>
    <w:rsid w:val="00E5767A"/>
    <w:rsid w:val="00E6229D"/>
    <w:rsid w:val="00E622E7"/>
    <w:rsid w:val="00E63107"/>
    <w:rsid w:val="00E7044A"/>
    <w:rsid w:val="00E714DB"/>
    <w:rsid w:val="00E715FB"/>
    <w:rsid w:val="00E74646"/>
    <w:rsid w:val="00E76AF9"/>
    <w:rsid w:val="00E8142C"/>
    <w:rsid w:val="00E82671"/>
    <w:rsid w:val="00E83E67"/>
    <w:rsid w:val="00E843BF"/>
    <w:rsid w:val="00E871F3"/>
    <w:rsid w:val="00E901B2"/>
    <w:rsid w:val="00E9341B"/>
    <w:rsid w:val="00E9582F"/>
    <w:rsid w:val="00E95F77"/>
    <w:rsid w:val="00EA1332"/>
    <w:rsid w:val="00EA1E40"/>
    <w:rsid w:val="00EA333C"/>
    <w:rsid w:val="00EA397E"/>
    <w:rsid w:val="00EA3F66"/>
    <w:rsid w:val="00EA76AC"/>
    <w:rsid w:val="00EB3C86"/>
    <w:rsid w:val="00EC0EC2"/>
    <w:rsid w:val="00EC4687"/>
    <w:rsid w:val="00EC5AE0"/>
    <w:rsid w:val="00ED07E9"/>
    <w:rsid w:val="00EE10C3"/>
    <w:rsid w:val="00EE2268"/>
    <w:rsid w:val="00EE575C"/>
    <w:rsid w:val="00EF0114"/>
    <w:rsid w:val="00EF1865"/>
    <w:rsid w:val="00EF1EC2"/>
    <w:rsid w:val="00EF2405"/>
    <w:rsid w:val="00EF4266"/>
    <w:rsid w:val="00EF6915"/>
    <w:rsid w:val="00F07EA9"/>
    <w:rsid w:val="00F10885"/>
    <w:rsid w:val="00F11F8F"/>
    <w:rsid w:val="00F1342B"/>
    <w:rsid w:val="00F165BA"/>
    <w:rsid w:val="00F207DB"/>
    <w:rsid w:val="00F21AEF"/>
    <w:rsid w:val="00F260BB"/>
    <w:rsid w:val="00F348A7"/>
    <w:rsid w:val="00F35D2A"/>
    <w:rsid w:val="00F376CB"/>
    <w:rsid w:val="00F42CF5"/>
    <w:rsid w:val="00F50F41"/>
    <w:rsid w:val="00F51F6B"/>
    <w:rsid w:val="00F6602E"/>
    <w:rsid w:val="00F70468"/>
    <w:rsid w:val="00F7317C"/>
    <w:rsid w:val="00F735FB"/>
    <w:rsid w:val="00F756A1"/>
    <w:rsid w:val="00F8194A"/>
    <w:rsid w:val="00F83E1B"/>
    <w:rsid w:val="00F85BB4"/>
    <w:rsid w:val="00F86517"/>
    <w:rsid w:val="00F86937"/>
    <w:rsid w:val="00F87855"/>
    <w:rsid w:val="00F903B8"/>
    <w:rsid w:val="00F92C0E"/>
    <w:rsid w:val="00F96ED9"/>
    <w:rsid w:val="00FA32C9"/>
    <w:rsid w:val="00FA6E60"/>
    <w:rsid w:val="00FB1B1E"/>
    <w:rsid w:val="00FB1C35"/>
    <w:rsid w:val="00FC1340"/>
    <w:rsid w:val="00FC230A"/>
    <w:rsid w:val="00FC6F13"/>
    <w:rsid w:val="00FE19C1"/>
    <w:rsid w:val="00FE3262"/>
    <w:rsid w:val="00FE4E8B"/>
    <w:rsid w:val="00FE67F7"/>
    <w:rsid w:val="00FE7FAF"/>
    <w:rsid w:val="00FF6193"/>
    <w:rsid w:val="00FF63CD"/>
    <w:rsid w:val="00FF677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B7C87063-92C6-418C-83BA-05B8E2A5C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57AD5"/>
    <w:pPr>
      <w:widowControl w:val="0"/>
      <w:autoSpaceDE w:val="0"/>
      <w:autoSpaceDN w:val="0"/>
    </w:pPr>
    <w:rPr>
      <w:rFonts w:ascii="Bookman Old Style" w:eastAsia="Bookman Old Style" w:hAnsi="Bookman Old Style" w:cs="Bookman Old Style"/>
      <w:sz w:val="22"/>
      <w:szCs w:val="22"/>
      <w:lang w:val="en-US"/>
    </w:rPr>
  </w:style>
  <w:style w:type="paragraph" w:styleId="Ttulo1">
    <w:name w:val="heading 1"/>
    <w:basedOn w:val="Normal"/>
    <w:next w:val="Normal"/>
    <w:link w:val="Ttulo1Char"/>
    <w:uiPriority w:val="9"/>
    <w:qFormat/>
    <w:rsid w:val="000B761A"/>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lang w:val="pt-BR" w:eastAsia="pt-BR"/>
    </w:rPr>
  </w:style>
  <w:style w:type="paragraph" w:styleId="Ttulo2">
    <w:name w:val="heading 2"/>
    <w:basedOn w:val="Normal"/>
    <w:next w:val="Normal"/>
    <w:link w:val="Ttulo2Char"/>
    <w:autoRedefine/>
    <w:uiPriority w:val="9"/>
    <w:qFormat/>
    <w:rsid w:val="00601C85"/>
    <w:pPr>
      <w:keepNext/>
      <w:widowControl/>
      <w:shd w:val="clear" w:color="auto" w:fill="FFFFFF"/>
      <w:suppressAutoHyphens/>
      <w:autoSpaceDE/>
      <w:autoSpaceDN/>
      <w:spacing w:line="360" w:lineRule="auto"/>
      <w:ind w:right="240"/>
      <w:jc w:val="both"/>
      <w:outlineLvl w:val="1"/>
    </w:pPr>
    <w:rPr>
      <w:rFonts w:ascii="Book Antiqua" w:eastAsia="Times New Roman" w:hAnsi="Book Antiqua" w:cstheme="minorBidi"/>
      <w:bCs/>
      <w:iCs/>
      <w:sz w:val="24"/>
      <w:szCs w:val="24"/>
      <w:lang w:val="x-none" w:eastAsia="ar-SA"/>
    </w:rPr>
  </w:style>
  <w:style w:type="paragraph" w:styleId="Ttulo3">
    <w:name w:val="heading 3"/>
    <w:basedOn w:val="Normal"/>
    <w:next w:val="Normal"/>
    <w:link w:val="Ttulo3Char"/>
    <w:uiPriority w:val="9"/>
    <w:unhideWhenUsed/>
    <w:qFormat/>
    <w:rsid w:val="00DF522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4F2A5B"/>
    <w:pPr>
      <w:keepNext/>
      <w:keepLines/>
      <w:widowControl/>
      <w:autoSpaceDE/>
      <w:autoSpaceDN/>
      <w:spacing w:before="40" w:line="276" w:lineRule="auto"/>
      <w:outlineLvl w:val="3"/>
    </w:pPr>
    <w:rPr>
      <w:rFonts w:asciiTheme="majorHAnsi" w:eastAsiaTheme="majorEastAsia" w:hAnsiTheme="majorHAnsi" w:cstheme="majorBidi"/>
      <w:i/>
      <w:iCs/>
      <w:color w:val="2E74B5" w:themeColor="accent1" w:themeShade="BF"/>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601C85"/>
    <w:rPr>
      <w:rFonts w:ascii="Book Antiqua" w:eastAsia="Times New Roman" w:hAnsi="Book Antiqua"/>
      <w:bCs/>
      <w:iCs/>
      <w:shd w:val="clear" w:color="auto" w:fill="FFFFFF"/>
      <w:lang w:val="x-none" w:eastAsia="ar-SA"/>
    </w:rPr>
  </w:style>
  <w:style w:type="paragraph" w:styleId="Sumrio4">
    <w:name w:val="toc 4"/>
    <w:basedOn w:val="Normal"/>
    <w:next w:val="Normal"/>
    <w:autoRedefine/>
    <w:uiPriority w:val="39"/>
    <w:unhideWhenUsed/>
    <w:qFormat/>
    <w:rsid w:val="001C4295"/>
    <w:pPr>
      <w:widowControl/>
      <w:tabs>
        <w:tab w:val="left" w:leader="dot" w:pos="567"/>
      </w:tabs>
      <w:autoSpaceDE/>
      <w:autoSpaceDN/>
      <w:spacing w:line="360" w:lineRule="auto"/>
      <w:jc w:val="both"/>
    </w:pPr>
    <w:rPr>
      <w:rFonts w:ascii="Times New Roman" w:eastAsia="Calibri" w:hAnsi="Times New Roman" w:cs="Times New Roman"/>
      <w:b/>
      <w:noProof/>
      <w:sz w:val="24"/>
      <w:lang w:val="pt-BR" w:eastAsia="pt-BR"/>
    </w:rPr>
  </w:style>
  <w:style w:type="paragraph" w:styleId="Corpodetexto">
    <w:name w:val="Body Text"/>
    <w:basedOn w:val="Normal"/>
    <w:link w:val="CorpodetextoChar"/>
    <w:uiPriority w:val="1"/>
    <w:qFormat/>
    <w:rsid w:val="00657AD5"/>
    <w:rPr>
      <w:sz w:val="21"/>
      <w:szCs w:val="21"/>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tabs>
        <w:tab w:val="center" w:pos="4419"/>
        <w:tab w:val="right" w:pos="8838"/>
      </w:tabs>
    </w:pPr>
  </w:style>
  <w:style w:type="character" w:customStyle="1" w:styleId="CabealhoChar">
    <w:name w:val="Cabeçalho Char"/>
    <w:basedOn w:val="Fontepargpadro"/>
    <w:link w:val="Cabealho"/>
    <w:uiPriority w:val="99"/>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tabs>
        <w:tab w:val="center" w:pos="4419"/>
        <w:tab w:val="right" w:pos="8838"/>
      </w:tabs>
    </w:p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34"/>
    <w:qFormat/>
    <w:rsid w:val="00660017"/>
    <w:pPr>
      <w:widowControl/>
      <w:autoSpaceDE/>
      <w:autoSpaceDN/>
      <w:spacing w:after="200" w:line="276" w:lineRule="auto"/>
      <w:ind w:left="720"/>
      <w:contextualSpacing/>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semiHidden/>
    <w:unhideWhenUsed/>
    <w:rsid w:val="00355110"/>
    <w:rPr>
      <w:sz w:val="24"/>
      <w:szCs w:val="24"/>
    </w:rPr>
  </w:style>
  <w:style w:type="character" w:customStyle="1" w:styleId="TextodecomentrioChar">
    <w:name w:val="Texto de comentário Char"/>
    <w:basedOn w:val="Fontepargpadro"/>
    <w:link w:val="Textodecomentrio"/>
    <w:uiPriority w:val="99"/>
    <w:semiHidden/>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widowControl/>
      <w:autoSpaceDE/>
      <w:autoSpaceDN/>
      <w:spacing w:line="360" w:lineRule="auto"/>
      <w:ind w:firstLine="709"/>
      <w:contextualSpacing/>
      <w:jc w:val="both"/>
    </w:pPr>
    <w:rPr>
      <w:rFonts w:ascii="Arial" w:eastAsia="Times New Roman" w:hAnsi="Arial" w:cs="Arial"/>
      <w:sz w:val="24"/>
      <w:szCs w:val="24"/>
      <w:lang w:val="pt-BR" w:eastAsia="pt-BR"/>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widowControl/>
      <w:suppressAutoHyphens/>
      <w:autoSpaceDE/>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widowControl/>
      <w:adjustRightInd w:val="0"/>
      <w:spacing w:line="161" w:lineRule="atLeast"/>
    </w:pPr>
    <w:rPr>
      <w:rFonts w:ascii="Cambria" w:eastAsiaTheme="minorEastAsia" w:hAnsi="Cambria" w:cstheme="minorBidi"/>
      <w:sz w:val="24"/>
      <w:szCs w:val="24"/>
      <w:lang w:val="pt-BR" w:eastAsia="pt-BR"/>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spacing w:before="4" w:line="230" w:lineRule="exact"/>
      <w:ind w:left="112"/>
      <w:jc w:val="center"/>
    </w:pPr>
    <w:rPr>
      <w:rFonts w:ascii="Times New Roman" w:eastAsia="Times New Roman" w:hAnsi="Times New Roman" w:cs="Times New Roman"/>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pPr>
      <w:widowControl/>
      <w:autoSpaceDE/>
      <w:autoSpaceDN/>
    </w:pPr>
    <w:rPr>
      <w:rFonts w:asciiTheme="minorHAnsi" w:eastAsiaTheme="minorEastAsia" w:hAnsiTheme="minorHAnsi" w:cs="Times New Roman"/>
      <w:sz w:val="20"/>
      <w:szCs w:val="20"/>
      <w:lang w:val="pt-BR" w:eastAsia="pt-BR"/>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character" w:customStyle="1" w:styleId="Ttulo3Char">
    <w:name w:val="Título 3 Char"/>
    <w:basedOn w:val="Fontepargpadro"/>
    <w:link w:val="Ttulo3"/>
    <w:uiPriority w:val="9"/>
    <w:rsid w:val="00DF5229"/>
    <w:rPr>
      <w:rFonts w:asciiTheme="majorHAnsi" w:eastAsiaTheme="majorEastAsia" w:hAnsiTheme="majorHAnsi" w:cstheme="majorBidi"/>
      <w:color w:val="1F4D78" w:themeColor="accent1" w:themeShade="7F"/>
      <w:lang w:val="en-US"/>
    </w:rPr>
  </w:style>
  <w:style w:type="paragraph" w:customStyle="1" w:styleId="TAMainText">
    <w:name w:val="TA_Main_Text"/>
    <w:basedOn w:val="Normal"/>
    <w:rsid w:val="00163538"/>
    <w:pPr>
      <w:widowControl/>
      <w:suppressAutoHyphens/>
      <w:overflowPunct w:val="0"/>
      <w:autoSpaceDN/>
      <w:spacing w:line="240" w:lineRule="exact"/>
      <w:ind w:firstLine="202"/>
      <w:jc w:val="both"/>
      <w:textAlignment w:val="baseline"/>
    </w:pPr>
    <w:rPr>
      <w:rFonts w:ascii="Times" w:eastAsia="Times New Roman" w:hAnsi="Times" w:cs="Times"/>
      <w:sz w:val="20"/>
      <w:szCs w:val="20"/>
      <w:lang w:eastAsia="zh-CN"/>
    </w:rPr>
  </w:style>
  <w:style w:type="paragraph" w:customStyle="1" w:styleId="VancouverRee">
    <w:name w:val="Vancouver_Ree"/>
    <w:basedOn w:val="Standard"/>
    <w:rsid w:val="00E132C3"/>
    <w:pPr>
      <w:spacing w:after="160" w:line="360" w:lineRule="auto"/>
      <w:ind w:firstLine="567"/>
      <w:jc w:val="both"/>
    </w:pPr>
    <w:rPr>
      <w:rFonts w:ascii="Verdana" w:eastAsia="Verdana" w:hAnsi="Verdana" w:cs="Verdana"/>
      <w:kern w:val="0"/>
      <w:sz w:val="20"/>
      <w:szCs w:val="22"/>
      <w:lang w:eastAsia="en-US"/>
    </w:rPr>
  </w:style>
  <w:style w:type="paragraph" w:customStyle="1" w:styleId="Projeto">
    <w:name w:val="Projeto"/>
    <w:basedOn w:val="Standard"/>
    <w:qFormat/>
    <w:rsid w:val="00E132C3"/>
    <w:pPr>
      <w:spacing w:after="280" w:line="360" w:lineRule="auto"/>
      <w:ind w:firstLine="851"/>
      <w:jc w:val="both"/>
    </w:pPr>
    <w:rPr>
      <w:rFonts w:ascii="Times New Roman" w:hAnsi="Times New Roman"/>
      <w:kern w:val="0"/>
      <w:lang w:eastAsia="pt-BR"/>
    </w:rPr>
  </w:style>
  <w:style w:type="paragraph" w:customStyle="1" w:styleId="referencias">
    <w:name w:val="referencias"/>
    <w:basedOn w:val="Standard"/>
    <w:rsid w:val="00E132C3"/>
    <w:pPr>
      <w:spacing w:after="280" w:line="360" w:lineRule="auto"/>
    </w:pPr>
    <w:rPr>
      <w:kern w:val="0"/>
      <w:lang w:eastAsia="pt-BR"/>
    </w:rPr>
  </w:style>
  <w:style w:type="character" w:customStyle="1" w:styleId="Internetlink">
    <w:name w:val="Internet link"/>
    <w:rsid w:val="00E132C3"/>
    <w:rPr>
      <w:color w:val="0563C1"/>
      <w:u w:val="single"/>
    </w:rPr>
  </w:style>
  <w:style w:type="character" w:customStyle="1" w:styleId="PargrafonormalChar">
    <w:name w:val="Parágrafo normal Char"/>
    <w:rsid w:val="00E132C3"/>
    <w:rPr>
      <w:rFonts w:ascii="Times New Roman" w:eastAsia="Arial" w:hAnsi="Times New Roman" w:cs="Arial"/>
      <w:sz w:val="24"/>
      <w:szCs w:val="24"/>
      <w:lang w:eastAsia="pt-BR"/>
    </w:rPr>
  </w:style>
  <w:style w:type="character" w:customStyle="1" w:styleId="Ttulo4Char">
    <w:name w:val="Título 4 Char"/>
    <w:basedOn w:val="Fontepargpadro"/>
    <w:link w:val="Ttulo4"/>
    <w:uiPriority w:val="9"/>
    <w:rsid w:val="004F2A5B"/>
    <w:rPr>
      <w:rFonts w:asciiTheme="majorHAnsi" w:eastAsiaTheme="majorEastAsia" w:hAnsiTheme="majorHAnsi" w:cstheme="majorBidi"/>
      <w:i/>
      <w:iCs/>
      <w:color w:val="2E74B5" w:themeColor="accent1" w:themeShade="BF"/>
      <w:sz w:val="22"/>
      <w:szCs w:val="22"/>
      <w:lang w:eastAsia="pt-BR"/>
    </w:rPr>
  </w:style>
  <w:style w:type="paragraph" w:styleId="CabealhodoSumrio">
    <w:name w:val="TOC Heading"/>
    <w:basedOn w:val="Ttulo1"/>
    <w:next w:val="Normal"/>
    <w:uiPriority w:val="39"/>
    <w:semiHidden/>
    <w:unhideWhenUsed/>
    <w:qFormat/>
    <w:rsid w:val="004F2A5B"/>
    <w:pPr>
      <w:outlineLvl w:val="9"/>
    </w:pPr>
  </w:style>
  <w:style w:type="character" w:styleId="Refdenotaderodap">
    <w:name w:val="footnote reference"/>
    <w:basedOn w:val="Fontepargpadro"/>
    <w:uiPriority w:val="99"/>
    <w:semiHidden/>
    <w:unhideWhenUsed/>
    <w:rsid w:val="004F2A5B"/>
    <w:rPr>
      <w:vertAlign w:val="superscript"/>
    </w:rPr>
  </w:style>
  <w:style w:type="character" w:customStyle="1" w:styleId="ref">
    <w:name w:val="ref"/>
    <w:basedOn w:val="Fontepargpadro"/>
    <w:rsid w:val="004F2A5B"/>
  </w:style>
  <w:style w:type="paragraph" w:styleId="Pr-formataoHTML">
    <w:name w:val="HTML Preformatted"/>
    <w:basedOn w:val="Normal"/>
    <w:link w:val="Pr-formataoHTMLChar"/>
    <w:uiPriority w:val="99"/>
    <w:semiHidden/>
    <w:unhideWhenUsed/>
    <w:rsid w:val="004F2A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4F2A5B"/>
    <w:rPr>
      <w:rFonts w:ascii="Courier New" w:eastAsia="Times New Roman" w:hAnsi="Courier New" w:cs="Courier New"/>
      <w:sz w:val="20"/>
      <w:szCs w:val="20"/>
      <w:lang w:eastAsia="pt-BR"/>
    </w:rPr>
  </w:style>
  <w:style w:type="character" w:customStyle="1" w:styleId="value">
    <w:name w:val="value"/>
    <w:basedOn w:val="Fontepargpadro"/>
    <w:rsid w:val="004F2A5B"/>
  </w:style>
  <w:style w:type="character" w:customStyle="1" w:styleId="st">
    <w:name w:val="st"/>
    <w:basedOn w:val="Fontepargpadro"/>
    <w:rsid w:val="004F2A5B"/>
  </w:style>
  <w:style w:type="character" w:customStyle="1" w:styleId="e24kjd">
    <w:name w:val="e24kjd"/>
    <w:basedOn w:val="Fontepargpadro"/>
    <w:rsid w:val="004F2A5B"/>
  </w:style>
  <w:style w:type="paragraph" w:customStyle="1" w:styleId="Textbody">
    <w:name w:val="Text body"/>
    <w:basedOn w:val="Standard"/>
    <w:rsid w:val="00311E05"/>
    <w:pPr>
      <w:spacing w:before="120" w:line="360" w:lineRule="auto"/>
      <w:ind w:firstLine="1134"/>
      <w:jc w:val="both"/>
      <w:textAlignment w:val="auto"/>
    </w:pPr>
    <w:rPr>
      <w:rFonts w:ascii="Times New Roman" w:hAnsi="Times New Roman" w:cs="Times New Roman"/>
      <w:kern w:val="0"/>
      <w:szCs w:val="20"/>
      <w:lang w:eastAsia="pt-BR"/>
    </w:rPr>
  </w:style>
  <w:style w:type="paragraph" w:customStyle="1" w:styleId="Framecontents">
    <w:name w:val="Frame contents"/>
    <w:basedOn w:val="Standard"/>
    <w:rsid w:val="00311E05"/>
    <w:pPr>
      <w:textAlignment w:val="auto"/>
    </w:pPr>
    <w:rPr>
      <w:rFonts w:ascii="Times New Roman" w:hAnsi="Times New Roman" w:cs="Times New Roman"/>
      <w:kern w:val="0"/>
      <w:lang w:eastAsia="pt-BR"/>
    </w:rPr>
  </w:style>
  <w:style w:type="character" w:customStyle="1" w:styleId="article-title">
    <w:name w:val="article-title"/>
    <w:basedOn w:val="Fontepargpadro"/>
    <w:rsid w:val="00311E05"/>
  </w:style>
  <w:style w:type="paragraph" w:customStyle="1" w:styleId="paragraph">
    <w:name w:val="paragraph"/>
    <w:basedOn w:val="Normal"/>
    <w:rsid w:val="00A4323D"/>
    <w:pPr>
      <w:widowControl/>
      <w:autoSpaceDE/>
      <w:autoSpaceDN/>
      <w:spacing w:before="100" w:beforeAutospacing="1" w:after="100" w:afterAutospacing="1"/>
    </w:pPr>
    <w:rPr>
      <w:rFonts w:ascii="Times New Roman" w:eastAsia="Times New Roman" w:hAnsi="Times New Roman" w:cs="Times New Roman"/>
      <w:sz w:val="24"/>
      <w:szCs w:val="24"/>
      <w:lang w:val="es-ES_tradnl" w:eastAsia="pt-BR"/>
    </w:rPr>
  </w:style>
  <w:style w:type="character" w:customStyle="1" w:styleId="normaltextrun">
    <w:name w:val="normaltextrun"/>
    <w:basedOn w:val="Fontepargpadro"/>
    <w:rsid w:val="00A4323D"/>
  </w:style>
  <w:style w:type="character" w:customStyle="1" w:styleId="eop">
    <w:name w:val="eop"/>
    <w:basedOn w:val="Fontepargpadro"/>
    <w:rsid w:val="00A4323D"/>
  </w:style>
  <w:style w:type="character" w:customStyle="1" w:styleId="scx182715953">
    <w:name w:val="scx182715953"/>
    <w:basedOn w:val="Fontepargpadro"/>
    <w:rsid w:val="00A4323D"/>
  </w:style>
  <w:style w:type="character" w:customStyle="1" w:styleId="author-name">
    <w:name w:val="author-name"/>
    <w:basedOn w:val="Fontepargpadro"/>
    <w:rsid w:val="00A4323D"/>
  </w:style>
  <w:style w:type="character" w:customStyle="1" w:styleId="ffd">
    <w:name w:val="ffd"/>
    <w:basedOn w:val="Fontepargpadro"/>
    <w:rsid w:val="00A4323D"/>
  </w:style>
  <w:style w:type="paragraph" w:customStyle="1" w:styleId="Corpo">
    <w:name w:val="Corpo"/>
    <w:rsid w:val="00DC43A5"/>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pt-BR"/>
    </w:rPr>
  </w:style>
  <w:style w:type="character" w:customStyle="1" w:styleId="orcid-id-https">
    <w:name w:val="orcid-id-https"/>
    <w:basedOn w:val="Fontepargpadro"/>
    <w:rsid w:val="00CA5E2E"/>
  </w:style>
  <w:style w:type="character" w:customStyle="1" w:styleId="MenoPendente2">
    <w:name w:val="Menção Pendente2"/>
    <w:basedOn w:val="Fontepargpadro"/>
    <w:uiPriority w:val="99"/>
    <w:semiHidden/>
    <w:unhideWhenUsed/>
    <w:rsid w:val="00EE575C"/>
    <w:rPr>
      <w:color w:val="605E5C"/>
      <w:shd w:val="clear" w:color="auto" w:fill="E1DFDD"/>
    </w:rPr>
  </w:style>
  <w:style w:type="character" w:customStyle="1" w:styleId="citation-doi">
    <w:name w:val="citation-doi"/>
    <w:basedOn w:val="Fontepargpadro"/>
    <w:rsid w:val="00E9582F"/>
  </w:style>
  <w:style w:type="character" w:customStyle="1" w:styleId="meta-citation">
    <w:name w:val="meta-citation"/>
    <w:basedOn w:val="Fontepargpadro"/>
    <w:rsid w:val="00E9582F"/>
  </w:style>
  <w:style w:type="character" w:styleId="MenoPendente">
    <w:name w:val="Unresolved Mention"/>
    <w:basedOn w:val="Fontepargpadro"/>
    <w:uiPriority w:val="99"/>
    <w:semiHidden/>
    <w:unhideWhenUsed/>
    <w:rsid w:val="00946155"/>
    <w:rPr>
      <w:color w:val="605E5C"/>
      <w:shd w:val="clear" w:color="auto" w:fill="E1DFDD"/>
    </w:rPr>
  </w:style>
  <w:style w:type="character" w:customStyle="1" w:styleId="style231">
    <w:name w:val="style231"/>
    <w:basedOn w:val="Fontepargpadro"/>
    <w:rsid w:val="00453635"/>
  </w:style>
  <w:style w:type="character" w:customStyle="1" w:styleId="shorttext">
    <w:name w:val="short_text"/>
    <w:basedOn w:val="Fontepargpadro"/>
    <w:rsid w:val="00453635"/>
  </w:style>
  <w:style w:type="character" w:customStyle="1" w:styleId="tlid-translation">
    <w:name w:val="tlid-translation"/>
    <w:basedOn w:val="Fontepargpadro"/>
    <w:rsid w:val="00453635"/>
  </w:style>
  <w:style w:type="character" w:customStyle="1" w:styleId="legendab">
    <w:name w:val="legendab"/>
    <w:basedOn w:val="Fontepargpadro"/>
    <w:rsid w:val="00453635"/>
  </w:style>
  <w:style w:type="character" w:customStyle="1" w:styleId="titleauthoretc">
    <w:name w:val="titleauthoretc"/>
    <w:basedOn w:val="Fontepargpadro"/>
    <w:rsid w:val="002E6C52"/>
  </w:style>
  <w:style w:type="character" w:customStyle="1" w:styleId="acopre">
    <w:name w:val="acopre"/>
    <w:basedOn w:val="Fontepargpadro"/>
    <w:rsid w:val="002E6C52"/>
  </w:style>
  <w:style w:type="character" w:customStyle="1" w:styleId="jlqj4b">
    <w:name w:val="jlqj4b"/>
    <w:basedOn w:val="Fontepargpadro"/>
    <w:rsid w:val="002E6C52"/>
  </w:style>
  <w:style w:type="character" w:customStyle="1" w:styleId="highlight">
    <w:name w:val="highlight"/>
    <w:basedOn w:val="Fontepargpadro"/>
    <w:rsid w:val="002E6C52"/>
  </w:style>
  <w:style w:type="character" w:customStyle="1" w:styleId="kgnlhe">
    <w:name w:val="kgnlhe"/>
    <w:basedOn w:val="Fontepargpadro"/>
    <w:rsid w:val="002E6C52"/>
  </w:style>
  <w:style w:type="character" w:customStyle="1" w:styleId="doilabel">
    <w:name w:val="doi__label"/>
    <w:basedOn w:val="Fontepargpadro"/>
    <w:rsid w:val="002E6C52"/>
  </w:style>
  <w:style w:type="character" w:customStyle="1" w:styleId="cit">
    <w:name w:val="cit"/>
    <w:basedOn w:val="Fontepargpadro"/>
    <w:rsid w:val="002E6C52"/>
  </w:style>
  <w:style w:type="character" w:customStyle="1" w:styleId="fm-citation-ids-label">
    <w:name w:val="fm-citation-ids-label"/>
    <w:basedOn w:val="Fontepargpadro"/>
    <w:rsid w:val="002E6C52"/>
  </w:style>
  <w:style w:type="table" w:customStyle="1" w:styleId="ListaColorida-nfase51">
    <w:name w:val="Lista Colorida - Ênfase 51"/>
    <w:basedOn w:val="Tabelanormal"/>
    <w:next w:val="ListaColorida-nfase5"/>
    <w:uiPriority w:val="72"/>
    <w:rsid w:val="00CA0BFD"/>
    <w:rPr>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aColorida-nfase5">
    <w:name w:val="Colorful List Accent 5"/>
    <w:basedOn w:val="Tabelanormal"/>
    <w:uiPriority w:val="72"/>
    <w:semiHidden/>
    <w:unhideWhenUsed/>
    <w:rsid w:val="00CA0BFD"/>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20405025">
      <w:bodyDiv w:val="1"/>
      <w:marLeft w:val="0"/>
      <w:marRight w:val="0"/>
      <w:marTop w:val="0"/>
      <w:marBottom w:val="0"/>
      <w:divBdr>
        <w:top w:val="none" w:sz="0" w:space="0" w:color="auto"/>
        <w:left w:val="none" w:sz="0" w:space="0" w:color="auto"/>
        <w:bottom w:val="none" w:sz="0" w:space="0" w:color="auto"/>
        <w:right w:val="none" w:sz="0" w:space="0" w:color="auto"/>
      </w:divBdr>
      <w:divsChild>
        <w:div w:id="1903325519">
          <w:marLeft w:val="0"/>
          <w:marRight w:val="0"/>
          <w:marTop w:val="0"/>
          <w:marBottom w:val="0"/>
          <w:divBdr>
            <w:top w:val="none" w:sz="0" w:space="0" w:color="auto"/>
            <w:left w:val="none" w:sz="0" w:space="0" w:color="auto"/>
            <w:bottom w:val="none" w:sz="0" w:space="0" w:color="auto"/>
            <w:right w:val="none" w:sz="0" w:space="0" w:color="auto"/>
          </w:divBdr>
          <w:divsChild>
            <w:div w:id="332145189">
              <w:marLeft w:val="0"/>
              <w:marRight w:val="0"/>
              <w:marTop w:val="0"/>
              <w:marBottom w:val="0"/>
              <w:divBdr>
                <w:top w:val="none" w:sz="0" w:space="0" w:color="auto"/>
                <w:left w:val="none" w:sz="0" w:space="0" w:color="auto"/>
                <w:bottom w:val="none" w:sz="0" w:space="0" w:color="auto"/>
                <w:right w:val="none" w:sz="0" w:space="0" w:color="auto"/>
              </w:divBdr>
              <w:divsChild>
                <w:div w:id="1338265766">
                  <w:marLeft w:val="-240"/>
                  <w:marRight w:val="-240"/>
                  <w:marTop w:val="0"/>
                  <w:marBottom w:val="0"/>
                  <w:divBdr>
                    <w:top w:val="none" w:sz="0" w:space="0" w:color="auto"/>
                    <w:left w:val="none" w:sz="0" w:space="0" w:color="auto"/>
                    <w:bottom w:val="none" w:sz="0" w:space="0" w:color="auto"/>
                    <w:right w:val="none" w:sz="0" w:space="0" w:color="auto"/>
                  </w:divBdr>
                  <w:divsChild>
                    <w:div w:id="531764814">
                      <w:marLeft w:val="0"/>
                      <w:marRight w:val="0"/>
                      <w:marTop w:val="0"/>
                      <w:marBottom w:val="0"/>
                      <w:divBdr>
                        <w:top w:val="none" w:sz="0" w:space="0" w:color="auto"/>
                        <w:left w:val="none" w:sz="0" w:space="0" w:color="auto"/>
                        <w:bottom w:val="none" w:sz="0" w:space="0" w:color="auto"/>
                        <w:right w:val="none" w:sz="0" w:space="0" w:color="auto"/>
                      </w:divBdr>
                      <w:divsChild>
                        <w:div w:id="1193153881">
                          <w:marLeft w:val="0"/>
                          <w:marRight w:val="0"/>
                          <w:marTop w:val="0"/>
                          <w:marBottom w:val="0"/>
                          <w:divBdr>
                            <w:top w:val="none" w:sz="0" w:space="0" w:color="auto"/>
                            <w:left w:val="none" w:sz="0" w:space="0" w:color="auto"/>
                            <w:bottom w:val="none" w:sz="0" w:space="0" w:color="auto"/>
                            <w:right w:val="none" w:sz="0" w:space="0" w:color="auto"/>
                          </w:divBdr>
                        </w:div>
                        <w:div w:id="104007498">
                          <w:marLeft w:val="0"/>
                          <w:marRight w:val="0"/>
                          <w:marTop w:val="0"/>
                          <w:marBottom w:val="0"/>
                          <w:divBdr>
                            <w:top w:val="none" w:sz="0" w:space="0" w:color="auto"/>
                            <w:left w:val="none" w:sz="0" w:space="0" w:color="auto"/>
                            <w:bottom w:val="none" w:sz="0" w:space="0" w:color="auto"/>
                            <w:right w:val="none" w:sz="0" w:space="0" w:color="auto"/>
                          </w:divBdr>
                          <w:divsChild>
                            <w:div w:id="921254449">
                              <w:marLeft w:val="165"/>
                              <w:marRight w:val="165"/>
                              <w:marTop w:val="0"/>
                              <w:marBottom w:val="0"/>
                              <w:divBdr>
                                <w:top w:val="none" w:sz="0" w:space="0" w:color="auto"/>
                                <w:left w:val="none" w:sz="0" w:space="0" w:color="auto"/>
                                <w:bottom w:val="none" w:sz="0" w:space="0" w:color="auto"/>
                                <w:right w:val="none" w:sz="0" w:space="0" w:color="auto"/>
                              </w:divBdr>
                              <w:divsChild>
                                <w:div w:id="452484090">
                                  <w:marLeft w:val="0"/>
                                  <w:marRight w:val="0"/>
                                  <w:marTop w:val="0"/>
                                  <w:marBottom w:val="0"/>
                                  <w:divBdr>
                                    <w:top w:val="none" w:sz="0" w:space="0" w:color="auto"/>
                                    <w:left w:val="none" w:sz="0" w:space="0" w:color="auto"/>
                                    <w:bottom w:val="none" w:sz="0" w:space="0" w:color="auto"/>
                                    <w:right w:val="none" w:sz="0" w:space="0" w:color="auto"/>
                                  </w:divBdr>
                                  <w:divsChild>
                                    <w:div w:id="20459780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42946">
      <w:bodyDiv w:val="1"/>
      <w:marLeft w:val="0"/>
      <w:marRight w:val="0"/>
      <w:marTop w:val="0"/>
      <w:marBottom w:val="0"/>
      <w:divBdr>
        <w:top w:val="none" w:sz="0" w:space="0" w:color="auto"/>
        <w:left w:val="none" w:sz="0" w:space="0" w:color="auto"/>
        <w:bottom w:val="none" w:sz="0" w:space="0" w:color="auto"/>
        <w:right w:val="none" w:sz="0" w:space="0" w:color="auto"/>
      </w:divBdr>
    </w:div>
    <w:div w:id="34434256">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53160184">
      <w:bodyDiv w:val="1"/>
      <w:marLeft w:val="0"/>
      <w:marRight w:val="0"/>
      <w:marTop w:val="0"/>
      <w:marBottom w:val="0"/>
      <w:divBdr>
        <w:top w:val="none" w:sz="0" w:space="0" w:color="auto"/>
        <w:left w:val="none" w:sz="0" w:space="0" w:color="auto"/>
        <w:bottom w:val="none" w:sz="0" w:space="0" w:color="auto"/>
        <w:right w:val="none" w:sz="0" w:space="0" w:color="auto"/>
      </w:divBdr>
      <w:divsChild>
        <w:div w:id="393741476">
          <w:marLeft w:val="0"/>
          <w:marRight w:val="0"/>
          <w:marTop w:val="0"/>
          <w:marBottom w:val="0"/>
          <w:divBdr>
            <w:top w:val="none" w:sz="0" w:space="0" w:color="auto"/>
            <w:left w:val="none" w:sz="0" w:space="0" w:color="auto"/>
            <w:bottom w:val="none" w:sz="0" w:space="0" w:color="auto"/>
            <w:right w:val="none" w:sz="0" w:space="0" w:color="auto"/>
          </w:divBdr>
          <w:divsChild>
            <w:div w:id="106245280">
              <w:marLeft w:val="0"/>
              <w:marRight w:val="0"/>
              <w:marTop w:val="0"/>
              <w:marBottom w:val="0"/>
              <w:divBdr>
                <w:top w:val="none" w:sz="0" w:space="0" w:color="auto"/>
                <w:left w:val="none" w:sz="0" w:space="0" w:color="auto"/>
                <w:bottom w:val="none" w:sz="0" w:space="0" w:color="auto"/>
                <w:right w:val="none" w:sz="0" w:space="0" w:color="auto"/>
              </w:divBdr>
              <w:divsChild>
                <w:div w:id="925767151">
                  <w:marLeft w:val="-240"/>
                  <w:marRight w:val="-240"/>
                  <w:marTop w:val="0"/>
                  <w:marBottom w:val="0"/>
                  <w:divBdr>
                    <w:top w:val="none" w:sz="0" w:space="0" w:color="auto"/>
                    <w:left w:val="none" w:sz="0" w:space="0" w:color="auto"/>
                    <w:bottom w:val="none" w:sz="0" w:space="0" w:color="auto"/>
                    <w:right w:val="none" w:sz="0" w:space="0" w:color="auto"/>
                  </w:divBdr>
                  <w:divsChild>
                    <w:div w:id="1918703946">
                      <w:marLeft w:val="0"/>
                      <w:marRight w:val="0"/>
                      <w:marTop w:val="0"/>
                      <w:marBottom w:val="0"/>
                      <w:divBdr>
                        <w:top w:val="none" w:sz="0" w:space="0" w:color="auto"/>
                        <w:left w:val="none" w:sz="0" w:space="0" w:color="auto"/>
                        <w:bottom w:val="none" w:sz="0" w:space="0" w:color="auto"/>
                        <w:right w:val="none" w:sz="0" w:space="0" w:color="auto"/>
                      </w:divBdr>
                      <w:divsChild>
                        <w:div w:id="1163857680">
                          <w:marLeft w:val="0"/>
                          <w:marRight w:val="0"/>
                          <w:marTop w:val="0"/>
                          <w:marBottom w:val="0"/>
                          <w:divBdr>
                            <w:top w:val="none" w:sz="0" w:space="0" w:color="auto"/>
                            <w:left w:val="none" w:sz="0" w:space="0" w:color="auto"/>
                            <w:bottom w:val="none" w:sz="0" w:space="0" w:color="auto"/>
                            <w:right w:val="none" w:sz="0" w:space="0" w:color="auto"/>
                          </w:divBdr>
                        </w:div>
                        <w:div w:id="1024594718">
                          <w:marLeft w:val="0"/>
                          <w:marRight w:val="0"/>
                          <w:marTop w:val="0"/>
                          <w:marBottom w:val="0"/>
                          <w:divBdr>
                            <w:top w:val="none" w:sz="0" w:space="0" w:color="auto"/>
                            <w:left w:val="none" w:sz="0" w:space="0" w:color="auto"/>
                            <w:bottom w:val="none" w:sz="0" w:space="0" w:color="auto"/>
                            <w:right w:val="none" w:sz="0" w:space="0" w:color="auto"/>
                          </w:divBdr>
                          <w:divsChild>
                            <w:div w:id="1644968081">
                              <w:marLeft w:val="165"/>
                              <w:marRight w:val="165"/>
                              <w:marTop w:val="0"/>
                              <w:marBottom w:val="0"/>
                              <w:divBdr>
                                <w:top w:val="none" w:sz="0" w:space="0" w:color="auto"/>
                                <w:left w:val="none" w:sz="0" w:space="0" w:color="auto"/>
                                <w:bottom w:val="none" w:sz="0" w:space="0" w:color="auto"/>
                                <w:right w:val="none" w:sz="0" w:space="0" w:color="auto"/>
                              </w:divBdr>
                              <w:divsChild>
                                <w:div w:id="1608001504">
                                  <w:marLeft w:val="0"/>
                                  <w:marRight w:val="0"/>
                                  <w:marTop w:val="0"/>
                                  <w:marBottom w:val="0"/>
                                  <w:divBdr>
                                    <w:top w:val="none" w:sz="0" w:space="0" w:color="auto"/>
                                    <w:left w:val="none" w:sz="0" w:space="0" w:color="auto"/>
                                    <w:bottom w:val="none" w:sz="0" w:space="0" w:color="auto"/>
                                    <w:right w:val="none" w:sz="0" w:space="0" w:color="auto"/>
                                  </w:divBdr>
                                  <w:divsChild>
                                    <w:div w:id="19866621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65879542">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89860563">
      <w:bodyDiv w:val="1"/>
      <w:marLeft w:val="0"/>
      <w:marRight w:val="0"/>
      <w:marTop w:val="0"/>
      <w:marBottom w:val="0"/>
      <w:divBdr>
        <w:top w:val="none" w:sz="0" w:space="0" w:color="auto"/>
        <w:left w:val="none" w:sz="0" w:space="0" w:color="auto"/>
        <w:bottom w:val="none" w:sz="0" w:space="0" w:color="auto"/>
        <w:right w:val="none" w:sz="0" w:space="0" w:color="auto"/>
      </w:divBdr>
      <w:divsChild>
        <w:div w:id="1049109190">
          <w:marLeft w:val="0"/>
          <w:marRight w:val="0"/>
          <w:marTop w:val="0"/>
          <w:marBottom w:val="0"/>
          <w:divBdr>
            <w:top w:val="none" w:sz="0" w:space="0" w:color="auto"/>
            <w:left w:val="none" w:sz="0" w:space="0" w:color="auto"/>
            <w:bottom w:val="none" w:sz="0" w:space="0" w:color="auto"/>
            <w:right w:val="none" w:sz="0" w:space="0" w:color="auto"/>
          </w:divBdr>
          <w:divsChild>
            <w:div w:id="441799487">
              <w:marLeft w:val="0"/>
              <w:marRight w:val="0"/>
              <w:marTop w:val="0"/>
              <w:marBottom w:val="0"/>
              <w:divBdr>
                <w:top w:val="none" w:sz="0" w:space="0" w:color="auto"/>
                <w:left w:val="none" w:sz="0" w:space="0" w:color="auto"/>
                <w:bottom w:val="none" w:sz="0" w:space="0" w:color="auto"/>
                <w:right w:val="none" w:sz="0" w:space="0" w:color="auto"/>
              </w:divBdr>
              <w:divsChild>
                <w:div w:id="710763151">
                  <w:marLeft w:val="-240"/>
                  <w:marRight w:val="-240"/>
                  <w:marTop w:val="0"/>
                  <w:marBottom w:val="0"/>
                  <w:divBdr>
                    <w:top w:val="none" w:sz="0" w:space="0" w:color="auto"/>
                    <w:left w:val="none" w:sz="0" w:space="0" w:color="auto"/>
                    <w:bottom w:val="none" w:sz="0" w:space="0" w:color="auto"/>
                    <w:right w:val="none" w:sz="0" w:space="0" w:color="auto"/>
                  </w:divBdr>
                  <w:divsChild>
                    <w:div w:id="1534923835">
                      <w:marLeft w:val="0"/>
                      <w:marRight w:val="0"/>
                      <w:marTop w:val="0"/>
                      <w:marBottom w:val="0"/>
                      <w:divBdr>
                        <w:top w:val="none" w:sz="0" w:space="0" w:color="auto"/>
                        <w:left w:val="none" w:sz="0" w:space="0" w:color="auto"/>
                        <w:bottom w:val="none" w:sz="0" w:space="0" w:color="auto"/>
                        <w:right w:val="none" w:sz="0" w:space="0" w:color="auto"/>
                      </w:divBdr>
                      <w:divsChild>
                        <w:div w:id="703946002">
                          <w:marLeft w:val="0"/>
                          <w:marRight w:val="0"/>
                          <w:marTop w:val="0"/>
                          <w:marBottom w:val="0"/>
                          <w:divBdr>
                            <w:top w:val="none" w:sz="0" w:space="0" w:color="auto"/>
                            <w:left w:val="none" w:sz="0" w:space="0" w:color="auto"/>
                            <w:bottom w:val="none" w:sz="0" w:space="0" w:color="auto"/>
                            <w:right w:val="none" w:sz="0" w:space="0" w:color="auto"/>
                          </w:divBdr>
                        </w:div>
                        <w:div w:id="1756047332">
                          <w:marLeft w:val="0"/>
                          <w:marRight w:val="0"/>
                          <w:marTop w:val="0"/>
                          <w:marBottom w:val="0"/>
                          <w:divBdr>
                            <w:top w:val="none" w:sz="0" w:space="0" w:color="auto"/>
                            <w:left w:val="none" w:sz="0" w:space="0" w:color="auto"/>
                            <w:bottom w:val="none" w:sz="0" w:space="0" w:color="auto"/>
                            <w:right w:val="none" w:sz="0" w:space="0" w:color="auto"/>
                          </w:divBdr>
                          <w:divsChild>
                            <w:div w:id="1741517931">
                              <w:marLeft w:val="165"/>
                              <w:marRight w:val="165"/>
                              <w:marTop w:val="0"/>
                              <w:marBottom w:val="0"/>
                              <w:divBdr>
                                <w:top w:val="none" w:sz="0" w:space="0" w:color="auto"/>
                                <w:left w:val="none" w:sz="0" w:space="0" w:color="auto"/>
                                <w:bottom w:val="none" w:sz="0" w:space="0" w:color="auto"/>
                                <w:right w:val="none" w:sz="0" w:space="0" w:color="auto"/>
                              </w:divBdr>
                              <w:divsChild>
                                <w:div w:id="1621184790">
                                  <w:marLeft w:val="0"/>
                                  <w:marRight w:val="0"/>
                                  <w:marTop w:val="0"/>
                                  <w:marBottom w:val="0"/>
                                  <w:divBdr>
                                    <w:top w:val="none" w:sz="0" w:space="0" w:color="auto"/>
                                    <w:left w:val="none" w:sz="0" w:space="0" w:color="auto"/>
                                    <w:bottom w:val="none" w:sz="0" w:space="0" w:color="auto"/>
                                    <w:right w:val="none" w:sz="0" w:space="0" w:color="auto"/>
                                  </w:divBdr>
                                  <w:divsChild>
                                    <w:div w:id="3064736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08398808">
      <w:bodyDiv w:val="1"/>
      <w:marLeft w:val="0"/>
      <w:marRight w:val="0"/>
      <w:marTop w:val="0"/>
      <w:marBottom w:val="0"/>
      <w:divBdr>
        <w:top w:val="none" w:sz="0" w:space="0" w:color="auto"/>
        <w:left w:val="none" w:sz="0" w:space="0" w:color="auto"/>
        <w:bottom w:val="none" w:sz="0" w:space="0" w:color="auto"/>
        <w:right w:val="none" w:sz="0" w:space="0" w:color="auto"/>
      </w:divBdr>
    </w:div>
    <w:div w:id="109328467">
      <w:bodyDiv w:val="1"/>
      <w:marLeft w:val="0"/>
      <w:marRight w:val="0"/>
      <w:marTop w:val="0"/>
      <w:marBottom w:val="0"/>
      <w:divBdr>
        <w:top w:val="none" w:sz="0" w:space="0" w:color="auto"/>
        <w:left w:val="none" w:sz="0" w:space="0" w:color="auto"/>
        <w:bottom w:val="none" w:sz="0" w:space="0" w:color="auto"/>
        <w:right w:val="none" w:sz="0" w:space="0" w:color="auto"/>
      </w:divBdr>
    </w:div>
    <w:div w:id="167525070">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205872519">
      <w:bodyDiv w:val="1"/>
      <w:marLeft w:val="0"/>
      <w:marRight w:val="0"/>
      <w:marTop w:val="0"/>
      <w:marBottom w:val="0"/>
      <w:divBdr>
        <w:top w:val="none" w:sz="0" w:space="0" w:color="auto"/>
        <w:left w:val="none" w:sz="0" w:space="0" w:color="auto"/>
        <w:bottom w:val="none" w:sz="0" w:space="0" w:color="auto"/>
        <w:right w:val="none" w:sz="0" w:space="0" w:color="auto"/>
      </w:divBdr>
    </w:div>
    <w:div w:id="215897139">
      <w:bodyDiv w:val="1"/>
      <w:marLeft w:val="0"/>
      <w:marRight w:val="0"/>
      <w:marTop w:val="0"/>
      <w:marBottom w:val="0"/>
      <w:divBdr>
        <w:top w:val="none" w:sz="0" w:space="0" w:color="auto"/>
        <w:left w:val="none" w:sz="0" w:space="0" w:color="auto"/>
        <w:bottom w:val="none" w:sz="0" w:space="0" w:color="auto"/>
        <w:right w:val="none" w:sz="0" w:space="0" w:color="auto"/>
      </w:divBdr>
    </w:div>
    <w:div w:id="223177008">
      <w:bodyDiv w:val="1"/>
      <w:marLeft w:val="0"/>
      <w:marRight w:val="0"/>
      <w:marTop w:val="0"/>
      <w:marBottom w:val="0"/>
      <w:divBdr>
        <w:top w:val="none" w:sz="0" w:space="0" w:color="auto"/>
        <w:left w:val="none" w:sz="0" w:space="0" w:color="auto"/>
        <w:bottom w:val="none" w:sz="0" w:space="0" w:color="auto"/>
        <w:right w:val="none" w:sz="0" w:space="0" w:color="auto"/>
      </w:divBdr>
      <w:divsChild>
        <w:div w:id="1519470340">
          <w:marLeft w:val="0"/>
          <w:marRight w:val="0"/>
          <w:marTop w:val="0"/>
          <w:marBottom w:val="0"/>
          <w:divBdr>
            <w:top w:val="none" w:sz="0" w:space="0" w:color="auto"/>
            <w:left w:val="none" w:sz="0" w:space="0" w:color="auto"/>
            <w:bottom w:val="none" w:sz="0" w:space="0" w:color="auto"/>
            <w:right w:val="none" w:sz="0" w:space="0" w:color="auto"/>
          </w:divBdr>
          <w:divsChild>
            <w:div w:id="1791699499">
              <w:marLeft w:val="0"/>
              <w:marRight w:val="0"/>
              <w:marTop w:val="0"/>
              <w:marBottom w:val="0"/>
              <w:divBdr>
                <w:top w:val="none" w:sz="0" w:space="0" w:color="auto"/>
                <w:left w:val="none" w:sz="0" w:space="0" w:color="auto"/>
                <w:bottom w:val="none" w:sz="0" w:space="0" w:color="auto"/>
                <w:right w:val="none" w:sz="0" w:space="0" w:color="auto"/>
              </w:divBdr>
              <w:divsChild>
                <w:div w:id="1280604591">
                  <w:marLeft w:val="-240"/>
                  <w:marRight w:val="-240"/>
                  <w:marTop w:val="0"/>
                  <w:marBottom w:val="0"/>
                  <w:divBdr>
                    <w:top w:val="none" w:sz="0" w:space="0" w:color="auto"/>
                    <w:left w:val="none" w:sz="0" w:space="0" w:color="auto"/>
                    <w:bottom w:val="none" w:sz="0" w:space="0" w:color="auto"/>
                    <w:right w:val="none" w:sz="0" w:space="0" w:color="auto"/>
                  </w:divBdr>
                  <w:divsChild>
                    <w:div w:id="35391894">
                      <w:marLeft w:val="0"/>
                      <w:marRight w:val="0"/>
                      <w:marTop w:val="0"/>
                      <w:marBottom w:val="0"/>
                      <w:divBdr>
                        <w:top w:val="none" w:sz="0" w:space="0" w:color="auto"/>
                        <w:left w:val="none" w:sz="0" w:space="0" w:color="auto"/>
                        <w:bottom w:val="none" w:sz="0" w:space="0" w:color="auto"/>
                        <w:right w:val="none" w:sz="0" w:space="0" w:color="auto"/>
                      </w:divBdr>
                      <w:divsChild>
                        <w:div w:id="1717509260">
                          <w:marLeft w:val="0"/>
                          <w:marRight w:val="0"/>
                          <w:marTop w:val="0"/>
                          <w:marBottom w:val="0"/>
                          <w:divBdr>
                            <w:top w:val="none" w:sz="0" w:space="0" w:color="auto"/>
                            <w:left w:val="none" w:sz="0" w:space="0" w:color="auto"/>
                            <w:bottom w:val="none" w:sz="0" w:space="0" w:color="auto"/>
                            <w:right w:val="none" w:sz="0" w:space="0" w:color="auto"/>
                          </w:divBdr>
                        </w:div>
                        <w:div w:id="1434520964">
                          <w:marLeft w:val="0"/>
                          <w:marRight w:val="0"/>
                          <w:marTop w:val="0"/>
                          <w:marBottom w:val="0"/>
                          <w:divBdr>
                            <w:top w:val="none" w:sz="0" w:space="0" w:color="auto"/>
                            <w:left w:val="none" w:sz="0" w:space="0" w:color="auto"/>
                            <w:bottom w:val="none" w:sz="0" w:space="0" w:color="auto"/>
                            <w:right w:val="none" w:sz="0" w:space="0" w:color="auto"/>
                          </w:divBdr>
                          <w:divsChild>
                            <w:div w:id="865674842">
                              <w:marLeft w:val="165"/>
                              <w:marRight w:val="165"/>
                              <w:marTop w:val="0"/>
                              <w:marBottom w:val="0"/>
                              <w:divBdr>
                                <w:top w:val="none" w:sz="0" w:space="0" w:color="auto"/>
                                <w:left w:val="none" w:sz="0" w:space="0" w:color="auto"/>
                                <w:bottom w:val="none" w:sz="0" w:space="0" w:color="auto"/>
                                <w:right w:val="none" w:sz="0" w:space="0" w:color="auto"/>
                              </w:divBdr>
                              <w:divsChild>
                                <w:div w:id="1568150938">
                                  <w:marLeft w:val="0"/>
                                  <w:marRight w:val="0"/>
                                  <w:marTop w:val="0"/>
                                  <w:marBottom w:val="0"/>
                                  <w:divBdr>
                                    <w:top w:val="none" w:sz="0" w:space="0" w:color="auto"/>
                                    <w:left w:val="none" w:sz="0" w:space="0" w:color="auto"/>
                                    <w:bottom w:val="none" w:sz="0" w:space="0" w:color="auto"/>
                                    <w:right w:val="none" w:sz="0" w:space="0" w:color="auto"/>
                                  </w:divBdr>
                                  <w:divsChild>
                                    <w:div w:id="11911394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502478">
      <w:bodyDiv w:val="1"/>
      <w:marLeft w:val="0"/>
      <w:marRight w:val="0"/>
      <w:marTop w:val="0"/>
      <w:marBottom w:val="0"/>
      <w:divBdr>
        <w:top w:val="none" w:sz="0" w:space="0" w:color="auto"/>
        <w:left w:val="none" w:sz="0" w:space="0" w:color="auto"/>
        <w:bottom w:val="none" w:sz="0" w:space="0" w:color="auto"/>
        <w:right w:val="none" w:sz="0" w:space="0" w:color="auto"/>
      </w:divBdr>
    </w:div>
    <w:div w:id="235628238">
      <w:bodyDiv w:val="1"/>
      <w:marLeft w:val="0"/>
      <w:marRight w:val="0"/>
      <w:marTop w:val="0"/>
      <w:marBottom w:val="0"/>
      <w:divBdr>
        <w:top w:val="none" w:sz="0" w:space="0" w:color="auto"/>
        <w:left w:val="none" w:sz="0" w:space="0" w:color="auto"/>
        <w:bottom w:val="none" w:sz="0" w:space="0" w:color="auto"/>
        <w:right w:val="none" w:sz="0" w:space="0" w:color="auto"/>
      </w:divBdr>
    </w:div>
    <w:div w:id="237255708">
      <w:bodyDiv w:val="1"/>
      <w:marLeft w:val="0"/>
      <w:marRight w:val="0"/>
      <w:marTop w:val="0"/>
      <w:marBottom w:val="0"/>
      <w:divBdr>
        <w:top w:val="none" w:sz="0" w:space="0" w:color="auto"/>
        <w:left w:val="none" w:sz="0" w:space="0" w:color="auto"/>
        <w:bottom w:val="none" w:sz="0" w:space="0" w:color="auto"/>
        <w:right w:val="none" w:sz="0" w:space="0" w:color="auto"/>
      </w:divBdr>
    </w:div>
    <w:div w:id="242179184">
      <w:bodyDiv w:val="1"/>
      <w:marLeft w:val="0"/>
      <w:marRight w:val="0"/>
      <w:marTop w:val="0"/>
      <w:marBottom w:val="0"/>
      <w:divBdr>
        <w:top w:val="none" w:sz="0" w:space="0" w:color="auto"/>
        <w:left w:val="none" w:sz="0" w:space="0" w:color="auto"/>
        <w:bottom w:val="none" w:sz="0" w:space="0" w:color="auto"/>
        <w:right w:val="none" w:sz="0" w:space="0" w:color="auto"/>
      </w:divBdr>
      <w:divsChild>
        <w:div w:id="403529368">
          <w:marLeft w:val="0"/>
          <w:marRight w:val="0"/>
          <w:marTop w:val="0"/>
          <w:marBottom w:val="0"/>
          <w:divBdr>
            <w:top w:val="none" w:sz="0" w:space="0" w:color="auto"/>
            <w:left w:val="none" w:sz="0" w:space="0" w:color="auto"/>
            <w:bottom w:val="none" w:sz="0" w:space="0" w:color="auto"/>
            <w:right w:val="none" w:sz="0" w:space="0" w:color="auto"/>
          </w:divBdr>
          <w:divsChild>
            <w:div w:id="1468086080">
              <w:marLeft w:val="0"/>
              <w:marRight w:val="0"/>
              <w:marTop w:val="0"/>
              <w:marBottom w:val="0"/>
              <w:divBdr>
                <w:top w:val="none" w:sz="0" w:space="0" w:color="auto"/>
                <w:left w:val="none" w:sz="0" w:space="0" w:color="auto"/>
                <w:bottom w:val="none" w:sz="0" w:space="0" w:color="auto"/>
                <w:right w:val="none" w:sz="0" w:space="0" w:color="auto"/>
              </w:divBdr>
              <w:divsChild>
                <w:div w:id="21253344">
                  <w:marLeft w:val="-240"/>
                  <w:marRight w:val="-240"/>
                  <w:marTop w:val="0"/>
                  <w:marBottom w:val="0"/>
                  <w:divBdr>
                    <w:top w:val="none" w:sz="0" w:space="0" w:color="auto"/>
                    <w:left w:val="none" w:sz="0" w:space="0" w:color="auto"/>
                    <w:bottom w:val="none" w:sz="0" w:space="0" w:color="auto"/>
                    <w:right w:val="none" w:sz="0" w:space="0" w:color="auto"/>
                  </w:divBdr>
                  <w:divsChild>
                    <w:div w:id="48262438">
                      <w:marLeft w:val="0"/>
                      <w:marRight w:val="0"/>
                      <w:marTop w:val="0"/>
                      <w:marBottom w:val="0"/>
                      <w:divBdr>
                        <w:top w:val="none" w:sz="0" w:space="0" w:color="auto"/>
                        <w:left w:val="none" w:sz="0" w:space="0" w:color="auto"/>
                        <w:bottom w:val="none" w:sz="0" w:space="0" w:color="auto"/>
                        <w:right w:val="none" w:sz="0" w:space="0" w:color="auto"/>
                      </w:divBdr>
                      <w:divsChild>
                        <w:div w:id="1785806964">
                          <w:marLeft w:val="0"/>
                          <w:marRight w:val="0"/>
                          <w:marTop w:val="0"/>
                          <w:marBottom w:val="0"/>
                          <w:divBdr>
                            <w:top w:val="none" w:sz="0" w:space="0" w:color="auto"/>
                            <w:left w:val="none" w:sz="0" w:space="0" w:color="auto"/>
                            <w:bottom w:val="none" w:sz="0" w:space="0" w:color="auto"/>
                            <w:right w:val="none" w:sz="0" w:space="0" w:color="auto"/>
                          </w:divBdr>
                        </w:div>
                        <w:div w:id="1678266627">
                          <w:marLeft w:val="0"/>
                          <w:marRight w:val="0"/>
                          <w:marTop w:val="0"/>
                          <w:marBottom w:val="0"/>
                          <w:divBdr>
                            <w:top w:val="none" w:sz="0" w:space="0" w:color="auto"/>
                            <w:left w:val="none" w:sz="0" w:space="0" w:color="auto"/>
                            <w:bottom w:val="none" w:sz="0" w:space="0" w:color="auto"/>
                            <w:right w:val="none" w:sz="0" w:space="0" w:color="auto"/>
                          </w:divBdr>
                          <w:divsChild>
                            <w:div w:id="741176377">
                              <w:marLeft w:val="165"/>
                              <w:marRight w:val="165"/>
                              <w:marTop w:val="0"/>
                              <w:marBottom w:val="0"/>
                              <w:divBdr>
                                <w:top w:val="none" w:sz="0" w:space="0" w:color="auto"/>
                                <w:left w:val="none" w:sz="0" w:space="0" w:color="auto"/>
                                <w:bottom w:val="none" w:sz="0" w:space="0" w:color="auto"/>
                                <w:right w:val="none" w:sz="0" w:space="0" w:color="auto"/>
                              </w:divBdr>
                              <w:divsChild>
                                <w:div w:id="1211958760">
                                  <w:marLeft w:val="0"/>
                                  <w:marRight w:val="0"/>
                                  <w:marTop w:val="0"/>
                                  <w:marBottom w:val="0"/>
                                  <w:divBdr>
                                    <w:top w:val="none" w:sz="0" w:space="0" w:color="auto"/>
                                    <w:left w:val="none" w:sz="0" w:space="0" w:color="auto"/>
                                    <w:bottom w:val="none" w:sz="0" w:space="0" w:color="auto"/>
                                    <w:right w:val="none" w:sz="0" w:space="0" w:color="auto"/>
                                  </w:divBdr>
                                  <w:divsChild>
                                    <w:div w:id="9530264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710570">
      <w:bodyDiv w:val="1"/>
      <w:marLeft w:val="0"/>
      <w:marRight w:val="0"/>
      <w:marTop w:val="0"/>
      <w:marBottom w:val="0"/>
      <w:divBdr>
        <w:top w:val="none" w:sz="0" w:space="0" w:color="auto"/>
        <w:left w:val="none" w:sz="0" w:space="0" w:color="auto"/>
        <w:bottom w:val="none" w:sz="0" w:space="0" w:color="auto"/>
        <w:right w:val="none" w:sz="0" w:space="0" w:color="auto"/>
      </w:divBdr>
    </w:div>
    <w:div w:id="285545712">
      <w:bodyDiv w:val="1"/>
      <w:marLeft w:val="0"/>
      <w:marRight w:val="0"/>
      <w:marTop w:val="0"/>
      <w:marBottom w:val="0"/>
      <w:divBdr>
        <w:top w:val="none" w:sz="0" w:space="0" w:color="auto"/>
        <w:left w:val="none" w:sz="0" w:space="0" w:color="auto"/>
        <w:bottom w:val="none" w:sz="0" w:space="0" w:color="auto"/>
        <w:right w:val="none" w:sz="0" w:space="0" w:color="auto"/>
      </w:divBdr>
    </w:div>
    <w:div w:id="292753576">
      <w:bodyDiv w:val="1"/>
      <w:marLeft w:val="0"/>
      <w:marRight w:val="0"/>
      <w:marTop w:val="0"/>
      <w:marBottom w:val="0"/>
      <w:divBdr>
        <w:top w:val="none" w:sz="0" w:space="0" w:color="auto"/>
        <w:left w:val="none" w:sz="0" w:space="0" w:color="auto"/>
        <w:bottom w:val="none" w:sz="0" w:space="0" w:color="auto"/>
        <w:right w:val="none" w:sz="0" w:space="0" w:color="auto"/>
      </w:divBdr>
    </w:div>
    <w:div w:id="307320369">
      <w:bodyDiv w:val="1"/>
      <w:marLeft w:val="0"/>
      <w:marRight w:val="0"/>
      <w:marTop w:val="0"/>
      <w:marBottom w:val="0"/>
      <w:divBdr>
        <w:top w:val="none" w:sz="0" w:space="0" w:color="auto"/>
        <w:left w:val="none" w:sz="0" w:space="0" w:color="auto"/>
        <w:bottom w:val="none" w:sz="0" w:space="0" w:color="auto"/>
        <w:right w:val="none" w:sz="0" w:space="0" w:color="auto"/>
      </w:divBdr>
    </w:div>
    <w:div w:id="320473685">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34263810">
      <w:bodyDiv w:val="1"/>
      <w:marLeft w:val="0"/>
      <w:marRight w:val="0"/>
      <w:marTop w:val="0"/>
      <w:marBottom w:val="0"/>
      <w:divBdr>
        <w:top w:val="none" w:sz="0" w:space="0" w:color="auto"/>
        <w:left w:val="none" w:sz="0" w:space="0" w:color="auto"/>
        <w:bottom w:val="none" w:sz="0" w:space="0" w:color="auto"/>
        <w:right w:val="none" w:sz="0" w:space="0" w:color="auto"/>
      </w:divBdr>
    </w:div>
    <w:div w:id="334456449">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1">
          <w:marLeft w:val="0"/>
          <w:marRight w:val="0"/>
          <w:marTop w:val="0"/>
          <w:marBottom w:val="0"/>
          <w:divBdr>
            <w:top w:val="none" w:sz="0" w:space="0" w:color="auto"/>
            <w:left w:val="none" w:sz="0" w:space="0" w:color="auto"/>
            <w:bottom w:val="none" w:sz="0" w:space="0" w:color="auto"/>
            <w:right w:val="none" w:sz="0" w:space="0" w:color="auto"/>
          </w:divBdr>
          <w:divsChild>
            <w:div w:id="827939411">
              <w:marLeft w:val="0"/>
              <w:marRight w:val="0"/>
              <w:marTop w:val="0"/>
              <w:marBottom w:val="0"/>
              <w:divBdr>
                <w:top w:val="none" w:sz="0" w:space="0" w:color="auto"/>
                <w:left w:val="none" w:sz="0" w:space="0" w:color="auto"/>
                <w:bottom w:val="none" w:sz="0" w:space="0" w:color="auto"/>
                <w:right w:val="none" w:sz="0" w:space="0" w:color="auto"/>
              </w:divBdr>
              <w:divsChild>
                <w:div w:id="17242549">
                  <w:marLeft w:val="-240"/>
                  <w:marRight w:val="-240"/>
                  <w:marTop w:val="0"/>
                  <w:marBottom w:val="0"/>
                  <w:divBdr>
                    <w:top w:val="none" w:sz="0" w:space="0" w:color="auto"/>
                    <w:left w:val="none" w:sz="0" w:space="0" w:color="auto"/>
                    <w:bottom w:val="none" w:sz="0" w:space="0" w:color="auto"/>
                    <w:right w:val="none" w:sz="0" w:space="0" w:color="auto"/>
                  </w:divBdr>
                  <w:divsChild>
                    <w:div w:id="1136097779">
                      <w:marLeft w:val="0"/>
                      <w:marRight w:val="0"/>
                      <w:marTop w:val="0"/>
                      <w:marBottom w:val="0"/>
                      <w:divBdr>
                        <w:top w:val="none" w:sz="0" w:space="0" w:color="auto"/>
                        <w:left w:val="none" w:sz="0" w:space="0" w:color="auto"/>
                        <w:bottom w:val="none" w:sz="0" w:space="0" w:color="auto"/>
                        <w:right w:val="none" w:sz="0" w:space="0" w:color="auto"/>
                      </w:divBdr>
                      <w:divsChild>
                        <w:div w:id="1746029276">
                          <w:marLeft w:val="0"/>
                          <w:marRight w:val="0"/>
                          <w:marTop w:val="0"/>
                          <w:marBottom w:val="0"/>
                          <w:divBdr>
                            <w:top w:val="none" w:sz="0" w:space="0" w:color="auto"/>
                            <w:left w:val="none" w:sz="0" w:space="0" w:color="auto"/>
                            <w:bottom w:val="none" w:sz="0" w:space="0" w:color="auto"/>
                            <w:right w:val="none" w:sz="0" w:space="0" w:color="auto"/>
                          </w:divBdr>
                        </w:div>
                        <w:div w:id="1172453855">
                          <w:marLeft w:val="0"/>
                          <w:marRight w:val="0"/>
                          <w:marTop w:val="0"/>
                          <w:marBottom w:val="0"/>
                          <w:divBdr>
                            <w:top w:val="none" w:sz="0" w:space="0" w:color="auto"/>
                            <w:left w:val="none" w:sz="0" w:space="0" w:color="auto"/>
                            <w:bottom w:val="none" w:sz="0" w:space="0" w:color="auto"/>
                            <w:right w:val="none" w:sz="0" w:space="0" w:color="auto"/>
                          </w:divBdr>
                          <w:divsChild>
                            <w:div w:id="687483402">
                              <w:marLeft w:val="165"/>
                              <w:marRight w:val="165"/>
                              <w:marTop w:val="0"/>
                              <w:marBottom w:val="0"/>
                              <w:divBdr>
                                <w:top w:val="none" w:sz="0" w:space="0" w:color="auto"/>
                                <w:left w:val="none" w:sz="0" w:space="0" w:color="auto"/>
                                <w:bottom w:val="none" w:sz="0" w:space="0" w:color="auto"/>
                                <w:right w:val="none" w:sz="0" w:space="0" w:color="auto"/>
                              </w:divBdr>
                              <w:divsChild>
                                <w:div w:id="1113287402">
                                  <w:marLeft w:val="0"/>
                                  <w:marRight w:val="0"/>
                                  <w:marTop w:val="0"/>
                                  <w:marBottom w:val="0"/>
                                  <w:divBdr>
                                    <w:top w:val="none" w:sz="0" w:space="0" w:color="auto"/>
                                    <w:left w:val="none" w:sz="0" w:space="0" w:color="auto"/>
                                    <w:bottom w:val="none" w:sz="0" w:space="0" w:color="auto"/>
                                    <w:right w:val="none" w:sz="0" w:space="0" w:color="auto"/>
                                  </w:divBdr>
                                  <w:divsChild>
                                    <w:div w:id="18040817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282314">
      <w:bodyDiv w:val="1"/>
      <w:marLeft w:val="0"/>
      <w:marRight w:val="0"/>
      <w:marTop w:val="0"/>
      <w:marBottom w:val="0"/>
      <w:divBdr>
        <w:top w:val="none" w:sz="0" w:space="0" w:color="auto"/>
        <w:left w:val="none" w:sz="0" w:space="0" w:color="auto"/>
        <w:bottom w:val="none" w:sz="0" w:space="0" w:color="auto"/>
        <w:right w:val="none" w:sz="0" w:space="0" w:color="auto"/>
      </w:divBdr>
    </w:div>
    <w:div w:id="343746114">
      <w:bodyDiv w:val="1"/>
      <w:marLeft w:val="0"/>
      <w:marRight w:val="0"/>
      <w:marTop w:val="0"/>
      <w:marBottom w:val="0"/>
      <w:divBdr>
        <w:top w:val="none" w:sz="0" w:space="0" w:color="auto"/>
        <w:left w:val="none" w:sz="0" w:space="0" w:color="auto"/>
        <w:bottom w:val="none" w:sz="0" w:space="0" w:color="auto"/>
        <w:right w:val="none" w:sz="0" w:space="0" w:color="auto"/>
      </w:divBdr>
    </w:div>
    <w:div w:id="352268256">
      <w:bodyDiv w:val="1"/>
      <w:marLeft w:val="0"/>
      <w:marRight w:val="0"/>
      <w:marTop w:val="0"/>
      <w:marBottom w:val="0"/>
      <w:divBdr>
        <w:top w:val="none" w:sz="0" w:space="0" w:color="auto"/>
        <w:left w:val="none" w:sz="0" w:space="0" w:color="auto"/>
        <w:bottom w:val="none" w:sz="0" w:space="0" w:color="auto"/>
        <w:right w:val="none" w:sz="0" w:space="0" w:color="auto"/>
      </w:divBdr>
    </w:div>
    <w:div w:id="367727085">
      <w:bodyDiv w:val="1"/>
      <w:marLeft w:val="0"/>
      <w:marRight w:val="0"/>
      <w:marTop w:val="0"/>
      <w:marBottom w:val="0"/>
      <w:divBdr>
        <w:top w:val="none" w:sz="0" w:space="0" w:color="auto"/>
        <w:left w:val="none" w:sz="0" w:space="0" w:color="auto"/>
        <w:bottom w:val="none" w:sz="0" w:space="0" w:color="auto"/>
        <w:right w:val="none" w:sz="0" w:space="0" w:color="auto"/>
      </w:divBdr>
    </w:div>
    <w:div w:id="373653019">
      <w:bodyDiv w:val="1"/>
      <w:marLeft w:val="0"/>
      <w:marRight w:val="0"/>
      <w:marTop w:val="0"/>
      <w:marBottom w:val="0"/>
      <w:divBdr>
        <w:top w:val="none" w:sz="0" w:space="0" w:color="auto"/>
        <w:left w:val="none" w:sz="0" w:space="0" w:color="auto"/>
        <w:bottom w:val="none" w:sz="0" w:space="0" w:color="auto"/>
        <w:right w:val="none" w:sz="0" w:space="0" w:color="auto"/>
      </w:divBdr>
    </w:div>
    <w:div w:id="382674439">
      <w:bodyDiv w:val="1"/>
      <w:marLeft w:val="0"/>
      <w:marRight w:val="0"/>
      <w:marTop w:val="0"/>
      <w:marBottom w:val="0"/>
      <w:divBdr>
        <w:top w:val="none" w:sz="0" w:space="0" w:color="auto"/>
        <w:left w:val="none" w:sz="0" w:space="0" w:color="auto"/>
        <w:bottom w:val="none" w:sz="0" w:space="0" w:color="auto"/>
        <w:right w:val="none" w:sz="0" w:space="0" w:color="auto"/>
      </w:divBdr>
    </w:div>
    <w:div w:id="386612705">
      <w:bodyDiv w:val="1"/>
      <w:marLeft w:val="0"/>
      <w:marRight w:val="0"/>
      <w:marTop w:val="0"/>
      <w:marBottom w:val="0"/>
      <w:divBdr>
        <w:top w:val="none" w:sz="0" w:space="0" w:color="auto"/>
        <w:left w:val="none" w:sz="0" w:space="0" w:color="auto"/>
        <w:bottom w:val="none" w:sz="0" w:space="0" w:color="auto"/>
        <w:right w:val="none" w:sz="0" w:space="0" w:color="auto"/>
      </w:divBdr>
    </w:div>
    <w:div w:id="394746238">
      <w:bodyDiv w:val="1"/>
      <w:marLeft w:val="0"/>
      <w:marRight w:val="0"/>
      <w:marTop w:val="0"/>
      <w:marBottom w:val="0"/>
      <w:divBdr>
        <w:top w:val="none" w:sz="0" w:space="0" w:color="auto"/>
        <w:left w:val="none" w:sz="0" w:space="0" w:color="auto"/>
        <w:bottom w:val="none" w:sz="0" w:space="0" w:color="auto"/>
        <w:right w:val="none" w:sz="0" w:space="0" w:color="auto"/>
      </w:divBdr>
    </w:div>
    <w:div w:id="410615658">
      <w:bodyDiv w:val="1"/>
      <w:marLeft w:val="0"/>
      <w:marRight w:val="0"/>
      <w:marTop w:val="0"/>
      <w:marBottom w:val="0"/>
      <w:divBdr>
        <w:top w:val="none" w:sz="0" w:space="0" w:color="auto"/>
        <w:left w:val="none" w:sz="0" w:space="0" w:color="auto"/>
        <w:bottom w:val="none" w:sz="0" w:space="0" w:color="auto"/>
        <w:right w:val="none" w:sz="0" w:space="0" w:color="auto"/>
      </w:divBdr>
    </w:div>
    <w:div w:id="421222426">
      <w:bodyDiv w:val="1"/>
      <w:marLeft w:val="0"/>
      <w:marRight w:val="0"/>
      <w:marTop w:val="0"/>
      <w:marBottom w:val="0"/>
      <w:divBdr>
        <w:top w:val="none" w:sz="0" w:space="0" w:color="auto"/>
        <w:left w:val="none" w:sz="0" w:space="0" w:color="auto"/>
        <w:bottom w:val="none" w:sz="0" w:space="0" w:color="auto"/>
        <w:right w:val="none" w:sz="0" w:space="0" w:color="auto"/>
      </w:divBdr>
    </w:div>
    <w:div w:id="428549183">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59611471">
      <w:bodyDiv w:val="1"/>
      <w:marLeft w:val="0"/>
      <w:marRight w:val="0"/>
      <w:marTop w:val="0"/>
      <w:marBottom w:val="0"/>
      <w:divBdr>
        <w:top w:val="none" w:sz="0" w:space="0" w:color="auto"/>
        <w:left w:val="none" w:sz="0" w:space="0" w:color="auto"/>
        <w:bottom w:val="none" w:sz="0" w:space="0" w:color="auto"/>
        <w:right w:val="none" w:sz="0" w:space="0" w:color="auto"/>
      </w:divBdr>
    </w:div>
    <w:div w:id="499085062">
      <w:bodyDiv w:val="1"/>
      <w:marLeft w:val="0"/>
      <w:marRight w:val="0"/>
      <w:marTop w:val="0"/>
      <w:marBottom w:val="0"/>
      <w:divBdr>
        <w:top w:val="none" w:sz="0" w:space="0" w:color="auto"/>
        <w:left w:val="none" w:sz="0" w:space="0" w:color="auto"/>
        <w:bottom w:val="none" w:sz="0" w:space="0" w:color="auto"/>
        <w:right w:val="none" w:sz="0" w:space="0" w:color="auto"/>
      </w:divBdr>
    </w:div>
    <w:div w:id="505368739">
      <w:bodyDiv w:val="1"/>
      <w:marLeft w:val="0"/>
      <w:marRight w:val="0"/>
      <w:marTop w:val="0"/>
      <w:marBottom w:val="0"/>
      <w:divBdr>
        <w:top w:val="none" w:sz="0" w:space="0" w:color="auto"/>
        <w:left w:val="none" w:sz="0" w:space="0" w:color="auto"/>
        <w:bottom w:val="none" w:sz="0" w:space="0" w:color="auto"/>
        <w:right w:val="none" w:sz="0" w:space="0" w:color="auto"/>
      </w:divBdr>
    </w:div>
    <w:div w:id="527328744">
      <w:bodyDiv w:val="1"/>
      <w:marLeft w:val="0"/>
      <w:marRight w:val="0"/>
      <w:marTop w:val="0"/>
      <w:marBottom w:val="0"/>
      <w:divBdr>
        <w:top w:val="none" w:sz="0" w:space="0" w:color="auto"/>
        <w:left w:val="none" w:sz="0" w:space="0" w:color="auto"/>
        <w:bottom w:val="none" w:sz="0" w:space="0" w:color="auto"/>
        <w:right w:val="none" w:sz="0" w:space="0" w:color="auto"/>
      </w:divBdr>
    </w:div>
    <w:div w:id="532228459">
      <w:bodyDiv w:val="1"/>
      <w:marLeft w:val="0"/>
      <w:marRight w:val="0"/>
      <w:marTop w:val="0"/>
      <w:marBottom w:val="0"/>
      <w:divBdr>
        <w:top w:val="none" w:sz="0" w:space="0" w:color="auto"/>
        <w:left w:val="none" w:sz="0" w:space="0" w:color="auto"/>
        <w:bottom w:val="none" w:sz="0" w:space="0" w:color="auto"/>
        <w:right w:val="none" w:sz="0" w:space="0" w:color="auto"/>
      </w:divBdr>
    </w:div>
    <w:div w:id="554783206">
      <w:bodyDiv w:val="1"/>
      <w:marLeft w:val="0"/>
      <w:marRight w:val="0"/>
      <w:marTop w:val="0"/>
      <w:marBottom w:val="0"/>
      <w:divBdr>
        <w:top w:val="none" w:sz="0" w:space="0" w:color="auto"/>
        <w:left w:val="none" w:sz="0" w:space="0" w:color="auto"/>
        <w:bottom w:val="none" w:sz="0" w:space="0" w:color="auto"/>
        <w:right w:val="none" w:sz="0" w:space="0" w:color="auto"/>
      </w:divBdr>
    </w:div>
    <w:div w:id="570165321">
      <w:bodyDiv w:val="1"/>
      <w:marLeft w:val="0"/>
      <w:marRight w:val="0"/>
      <w:marTop w:val="0"/>
      <w:marBottom w:val="0"/>
      <w:divBdr>
        <w:top w:val="none" w:sz="0" w:space="0" w:color="auto"/>
        <w:left w:val="none" w:sz="0" w:space="0" w:color="auto"/>
        <w:bottom w:val="none" w:sz="0" w:space="0" w:color="auto"/>
        <w:right w:val="none" w:sz="0" w:space="0" w:color="auto"/>
      </w:divBdr>
      <w:divsChild>
        <w:div w:id="1138036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570267">
              <w:marLeft w:val="0"/>
              <w:marRight w:val="0"/>
              <w:marTop w:val="0"/>
              <w:marBottom w:val="0"/>
              <w:divBdr>
                <w:top w:val="none" w:sz="0" w:space="0" w:color="auto"/>
                <w:left w:val="none" w:sz="0" w:space="0" w:color="auto"/>
                <w:bottom w:val="none" w:sz="0" w:space="0" w:color="auto"/>
                <w:right w:val="none" w:sz="0" w:space="0" w:color="auto"/>
              </w:divBdr>
              <w:divsChild>
                <w:div w:id="1212113301">
                  <w:marLeft w:val="0"/>
                  <w:marRight w:val="0"/>
                  <w:marTop w:val="0"/>
                  <w:marBottom w:val="0"/>
                  <w:divBdr>
                    <w:top w:val="none" w:sz="0" w:space="0" w:color="auto"/>
                    <w:left w:val="none" w:sz="0" w:space="0" w:color="auto"/>
                    <w:bottom w:val="none" w:sz="0" w:space="0" w:color="auto"/>
                    <w:right w:val="none" w:sz="0" w:space="0" w:color="auto"/>
                  </w:divBdr>
                  <w:divsChild>
                    <w:div w:id="1345547073">
                      <w:marLeft w:val="0"/>
                      <w:marRight w:val="0"/>
                      <w:marTop w:val="0"/>
                      <w:marBottom w:val="0"/>
                      <w:divBdr>
                        <w:top w:val="none" w:sz="0" w:space="0" w:color="auto"/>
                        <w:left w:val="none" w:sz="0" w:space="0" w:color="auto"/>
                        <w:bottom w:val="none" w:sz="0" w:space="0" w:color="auto"/>
                        <w:right w:val="none" w:sz="0" w:space="0" w:color="auto"/>
                      </w:divBdr>
                      <w:divsChild>
                        <w:div w:id="486240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45852">
                              <w:marLeft w:val="0"/>
                              <w:marRight w:val="0"/>
                              <w:marTop w:val="0"/>
                              <w:marBottom w:val="0"/>
                              <w:divBdr>
                                <w:top w:val="none" w:sz="0" w:space="0" w:color="auto"/>
                                <w:left w:val="none" w:sz="0" w:space="0" w:color="auto"/>
                                <w:bottom w:val="none" w:sz="0" w:space="0" w:color="auto"/>
                                <w:right w:val="none" w:sz="0" w:space="0" w:color="auto"/>
                              </w:divBdr>
                              <w:divsChild>
                                <w:div w:id="953709643">
                                  <w:marLeft w:val="0"/>
                                  <w:marRight w:val="0"/>
                                  <w:marTop w:val="0"/>
                                  <w:marBottom w:val="0"/>
                                  <w:divBdr>
                                    <w:top w:val="none" w:sz="0" w:space="0" w:color="auto"/>
                                    <w:left w:val="none" w:sz="0" w:space="0" w:color="auto"/>
                                    <w:bottom w:val="none" w:sz="0" w:space="0" w:color="auto"/>
                                    <w:right w:val="none" w:sz="0" w:space="0" w:color="auto"/>
                                  </w:divBdr>
                                  <w:divsChild>
                                    <w:div w:id="154810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29820">
                                          <w:marLeft w:val="0"/>
                                          <w:marRight w:val="0"/>
                                          <w:marTop w:val="0"/>
                                          <w:marBottom w:val="0"/>
                                          <w:divBdr>
                                            <w:top w:val="none" w:sz="0" w:space="0" w:color="auto"/>
                                            <w:left w:val="none" w:sz="0" w:space="0" w:color="auto"/>
                                            <w:bottom w:val="none" w:sz="0" w:space="0" w:color="auto"/>
                                            <w:right w:val="none" w:sz="0" w:space="0" w:color="auto"/>
                                          </w:divBdr>
                                          <w:divsChild>
                                            <w:div w:id="157430201">
                                              <w:marLeft w:val="0"/>
                                              <w:marRight w:val="0"/>
                                              <w:marTop w:val="0"/>
                                              <w:marBottom w:val="0"/>
                                              <w:divBdr>
                                                <w:top w:val="none" w:sz="0" w:space="0" w:color="auto"/>
                                                <w:left w:val="none" w:sz="0" w:space="0" w:color="auto"/>
                                                <w:bottom w:val="none" w:sz="0" w:space="0" w:color="auto"/>
                                                <w:right w:val="none" w:sz="0" w:space="0" w:color="auto"/>
                                              </w:divBdr>
                                              <w:divsChild>
                                                <w:div w:id="806900862">
                                                  <w:marLeft w:val="0"/>
                                                  <w:marRight w:val="0"/>
                                                  <w:marTop w:val="0"/>
                                                  <w:marBottom w:val="0"/>
                                                  <w:divBdr>
                                                    <w:top w:val="none" w:sz="0" w:space="0" w:color="auto"/>
                                                    <w:left w:val="none" w:sz="0" w:space="0" w:color="auto"/>
                                                    <w:bottom w:val="none" w:sz="0" w:space="0" w:color="auto"/>
                                                    <w:right w:val="none" w:sz="0" w:space="0" w:color="auto"/>
                                                  </w:divBdr>
                                                  <w:divsChild>
                                                    <w:div w:id="169969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258293">
                                                          <w:marLeft w:val="0"/>
                                                          <w:marRight w:val="0"/>
                                                          <w:marTop w:val="0"/>
                                                          <w:marBottom w:val="0"/>
                                                          <w:divBdr>
                                                            <w:top w:val="none" w:sz="0" w:space="0" w:color="auto"/>
                                                            <w:left w:val="none" w:sz="0" w:space="0" w:color="auto"/>
                                                            <w:bottom w:val="none" w:sz="0" w:space="0" w:color="auto"/>
                                                            <w:right w:val="none" w:sz="0" w:space="0" w:color="auto"/>
                                                          </w:divBdr>
                                                          <w:divsChild>
                                                            <w:div w:id="1650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6932121">
      <w:bodyDiv w:val="1"/>
      <w:marLeft w:val="0"/>
      <w:marRight w:val="0"/>
      <w:marTop w:val="0"/>
      <w:marBottom w:val="0"/>
      <w:divBdr>
        <w:top w:val="none" w:sz="0" w:space="0" w:color="auto"/>
        <w:left w:val="none" w:sz="0" w:space="0" w:color="auto"/>
        <w:bottom w:val="none" w:sz="0" w:space="0" w:color="auto"/>
        <w:right w:val="none" w:sz="0" w:space="0" w:color="auto"/>
      </w:divBdr>
    </w:div>
    <w:div w:id="643898502">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63096424">
      <w:bodyDiv w:val="1"/>
      <w:marLeft w:val="0"/>
      <w:marRight w:val="0"/>
      <w:marTop w:val="0"/>
      <w:marBottom w:val="0"/>
      <w:divBdr>
        <w:top w:val="none" w:sz="0" w:space="0" w:color="auto"/>
        <w:left w:val="none" w:sz="0" w:space="0" w:color="auto"/>
        <w:bottom w:val="none" w:sz="0" w:space="0" w:color="auto"/>
        <w:right w:val="none" w:sz="0" w:space="0" w:color="auto"/>
      </w:divBdr>
    </w:div>
    <w:div w:id="678119270">
      <w:bodyDiv w:val="1"/>
      <w:marLeft w:val="0"/>
      <w:marRight w:val="0"/>
      <w:marTop w:val="0"/>
      <w:marBottom w:val="0"/>
      <w:divBdr>
        <w:top w:val="none" w:sz="0" w:space="0" w:color="auto"/>
        <w:left w:val="none" w:sz="0" w:space="0" w:color="auto"/>
        <w:bottom w:val="none" w:sz="0" w:space="0" w:color="auto"/>
        <w:right w:val="none" w:sz="0" w:space="0" w:color="auto"/>
      </w:divBdr>
    </w:div>
    <w:div w:id="687371283">
      <w:bodyDiv w:val="1"/>
      <w:marLeft w:val="0"/>
      <w:marRight w:val="0"/>
      <w:marTop w:val="0"/>
      <w:marBottom w:val="0"/>
      <w:divBdr>
        <w:top w:val="none" w:sz="0" w:space="0" w:color="auto"/>
        <w:left w:val="none" w:sz="0" w:space="0" w:color="auto"/>
        <w:bottom w:val="none" w:sz="0" w:space="0" w:color="auto"/>
        <w:right w:val="none" w:sz="0" w:space="0" w:color="auto"/>
      </w:divBdr>
    </w:div>
    <w:div w:id="688140336">
      <w:bodyDiv w:val="1"/>
      <w:marLeft w:val="0"/>
      <w:marRight w:val="0"/>
      <w:marTop w:val="0"/>
      <w:marBottom w:val="0"/>
      <w:divBdr>
        <w:top w:val="none" w:sz="0" w:space="0" w:color="auto"/>
        <w:left w:val="none" w:sz="0" w:space="0" w:color="auto"/>
        <w:bottom w:val="none" w:sz="0" w:space="0" w:color="auto"/>
        <w:right w:val="none" w:sz="0" w:space="0" w:color="auto"/>
      </w:divBdr>
    </w:div>
    <w:div w:id="698703554">
      <w:bodyDiv w:val="1"/>
      <w:marLeft w:val="0"/>
      <w:marRight w:val="0"/>
      <w:marTop w:val="0"/>
      <w:marBottom w:val="0"/>
      <w:divBdr>
        <w:top w:val="none" w:sz="0" w:space="0" w:color="auto"/>
        <w:left w:val="none" w:sz="0" w:space="0" w:color="auto"/>
        <w:bottom w:val="none" w:sz="0" w:space="0" w:color="auto"/>
        <w:right w:val="none" w:sz="0" w:space="0" w:color="auto"/>
      </w:divBdr>
    </w:div>
    <w:div w:id="698966237">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699818430">
      <w:bodyDiv w:val="1"/>
      <w:marLeft w:val="0"/>
      <w:marRight w:val="0"/>
      <w:marTop w:val="0"/>
      <w:marBottom w:val="0"/>
      <w:divBdr>
        <w:top w:val="none" w:sz="0" w:space="0" w:color="auto"/>
        <w:left w:val="none" w:sz="0" w:space="0" w:color="auto"/>
        <w:bottom w:val="none" w:sz="0" w:space="0" w:color="auto"/>
        <w:right w:val="none" w:sz="0" w:space="0" w:color="auto"/>
      </w:divBdr>
    </w:div>
    <w:div w:id="701826873">
      <w:bodyDiv w:val="1"/>
      <w:marLeft w:val="0"/>
      <w:marRight w:val="0"/>
      <w:marTop w:val="0"/>
      <w:marBottom w:val="0"/>
      <w:divBdr>
        <w:top w:val="none" w:sz="0" w:space="0" w:color="auto"/>
        <w:left w:val="none" w:sz="0" w:space="0" w:color="auto"/>
        <w:bottom w:val="none" w:sz="0" w:space="0" w:color="auto"/>
        <w:right w:val="none" w:sz="0" w:space="0" w:color="auto"/>
      </w:divBdr>
    </w:div>
    <w:div w:id="703095591">
      <w:bodyDiv w:val="1"/>
      <w:marLeft w:val="0"/>
      <w:marRight w:val="0"/>
      <w:marTop w:val="0"/>
      <w:marBottom w:val="0"/>
      <w:divBdr>
        <w:top w:val="none" w:sz="0" w:space="0" w:color="auto"/>
        <w:left w:val="none" w:sz="0" w:space="0" w:color="auto"/>
        <w:bottom w:val="none" w:sz="0" w:space="0" w:color="auto"/>
        <w:right w:val="none" w:sz="0" w:space="0" w:color="auto"/>
      </w:divBdr>
    </w:div>
    <w:div w:id="716930174">
      <w:bodyDiv w:val="1"/>
      <w:marLeft w:val="0"/>
      <w:marRight w:val="0"/>
      <w:marTop w:val="0"/>
      <w:marBottom w:val="0"/>
      <w:divBdr>
        <w:top w:val="none" w:sz="0" w:space="0" w:color="auto"/>
        <w:left w:val="none" w:sz="0" w:space="0" w:color="auto"/>
        <w:bottom w:val="none" w:sz="0" w:space="0" w:color="auto"/>
        <w:right w:val="none" w:sz="0" w:space="0" w:color="auto"/>
      </w:divBdr>
    </w:div>
    <w:div w:id="739181534">
      <w:bodyDiv w:val="1"/>
      <w:marLeft w:val="0"/>
      <w:marRight w:val="0"/>
      <w:marTop w:val="0"/>
      <w:marBottom w:val="0"/>
      <w:divBdr>
        <w:top w:val="none" w:sz="0" w:space="0" w:color="auto"/>
        <w:left w:val="none" w:sz="0" w:space="0" w:color="auto"/>
        <w:bottom w:val="none" w:sz="0" w:space="0" w:color="auto"/>
        <w:right w:val="none" w:sz="0" w:space="0" w:color="auto"/>
      </w:divBdr>
    </w:div>
    <w:div w:id="751463027">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2570207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6621668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3079628">
      <w:bodyDiv w:val="1"/>
      <w:marLeft w:val="0"/>
      <w:marRight w:val="0"/>
      <w:marTop w:val="0"/>
      <w:marBottom w:val="0"/>
      <w:divBdr>
        <w:top w:val="none" w:sz="0" w:space="0" w:color="auto"/>
        <w:left w:val="none" w:sz="0" w:space="0" w:color="auto"/>
        <w:bottom w:val="none" w:sz="0" w:space="0" w:color="auto"/>
        <w:right w:val="none" w:sz="0" w:space="0" w:color="auto"/>
      </w:divBdr>
    </w:div>
    <w:div w:id="901597022">
      <w:bodyDiv w:val="1"/>
      <w:marLeft w:val="0"/>
      <w:marRight w:val="0"/>
      <w:marTop w:val="0"/>
      <w:marBottom w:val="0"/>
      <w:divBdr>
        <w:top w:val="none" w:sz="0" w:space="0" w:color="auto"/>
        <w:left w:val="none" w:sz="0" w:space="0" w:color="auto"/>
        <w:bottom w:val="none" w:sz="0" w:space="0" w:color="auto"/>
        <w:right w:val="none" w:sz="0" w:space="0" w:color="auto"/>
      </w:divBdr>
    </w:div>
    <w:div w:id="915750942">
      <w:bodyDiv w:val="1"/>
      <w:marLeft w:val="0"/>
      <w:marRight w:val="0"/>
      <w:marTop w:val="0"/>
      <w:marBottom w:val="0"/>
      <w:divBdr>
        <w:top w:val="none" w:sz="0" w:space="0" w:color="auto"/>
        <w:left w:val="none" w:sz="0" w:space="0" w:color="auto"/>
        <w:bottom w:val="none" w:sz="0" w:space="0" w:color="auto"/>
        <w:right w:val="none" w:sz="0" w:space="0" w:color="auto"/>
      </w:divBdr>
    </w:div>
    <w:div w:id="933167124">
      <w:bodyDiv w:val="1"/>
      <w:marLeft w:val="0"/>
      <w:marRight w:val="0"/>
      <w:marTop w:val="0"/>
      <w:marBottom w:val="0"/>
      <w:divBdr>
        <w:top w:val="none" w:sz="0" w:space="0" w:color="auto"/>
        <w:left w:val="none" w:sz="0" w:space="0" w:color="auto"/>
        <w:bottom w:val="none" w:sz="0" w:space="0" w:color="auto"/>
        <w:right w:val="none" w:sz="0" w:space="0" w:color="auto"/>
      </w:divBdr>
    </w:div>
    <w:div w:id="934047061">
      <w:bodyDiv w:val="1"/>
      <w:marLeft w:val="0"/>
      <w:marRight w:val="0"/>
      <w:marTop w:val="0"/>
      <w:marBottom w:val="0"/>
      <w:divBdr>
        <w:top w:val="none" w:sz="0" w:space="0" w:color="auto"/>
        <w:left w:val="none" w:sz="0" w:space="0" w:color="auto"/>
        <w:bottom w:val="none" w:sz="0" w:space="0" w:color="auto"/>
        <w:right w:val="none" w:sz="0" w:space="0" w:color="auto"/>
      </w:divBdr>
    </w:div>
    <w:div w:id="935527262">
      <w:bodyDiv w:val="1"/>
      <w:marLeft w:val="0"/>
      <w:marRight w:val="0"/>
      <w:marTop w:val="0"/>
      <w:marBottom w:val="0"/>
      <w:divBdr>
        <w:top w:val="none" w:sz="0" w:space="0" w:color="auto"/>
        <w:left w:val="none" w:sz="0" w:space="0" w:color="auto"/>
        <w:bottom w:val="none" w:sz="0" w:space="0" w:color="auto"/>
        <w:right w:val="none" w:sz="0" w:space="0" w:color="auto"/>
      </w:divBdr>
    </w:div>
    <w:div w:id="936790979">
      <w:bodyDiv w:val="1"/>
      <w:marLeft w:val="0"/>
      <w:marRight w:val="0"/>
      <w:marTop w:val="0"/>
      <w:marBottom w:val="0"/>
      <w:divBdr>
        <w:top w:val="none" w:sz="0" w:space="0" w:color="auto"/>
        <w:left w:val="none" w:sz="0" w:space="0" w:color="auto"/>
        <w:bottom w:val="none" w:sz="0" w:space="0" w:color="auto"/>
        <w:right w:val="none" w:sz="0" w:space="0" w:color="auto"/>
      </w:divBdr>
    </w:div>
    <w:div w:id="988829322">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0207055">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02513730">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11833796">
      <w:bodyDiv w:val="1"/>
      <w:marLeft w:val="0"/>
      <w:marRight w:val="0"/>
      <w:marTop w:val="0"/>
      <w:marBottom w:val="0"/>
      <w:divBdr>
        <w:top w:val="none" w:sz="0" w:space="0" w:color="auto"/>
        <w:left w:val="none" w:sz="0" w:space="0" w:color="auto"/>
        <w:bottom w:val="none" w:sz="0" w:space="0" w:color="auto"/>
        <w:right w:val="none" w:sz="0" w:space="0" w:color="auto"/>
      </w:divBdr>
    </w:div>
    <w:div w:id="1035815973">
      <w:bodyDiv w:val="1"/>
      <w:marLeft w:val="0"/>
      <w:marRight w:val="0"/>
      <w:marTop w:val="0"/>
      <w:marBottom w:val="0"/>
      <w:divBdr>
        <w:top w:val="none" w:sz="0" w:space="0" w:color="auto"/>
        <w:left w:val="none" w:sz="0" w:space="0" w:color="auto"/>
        <w:bottom w:val="none" w:sz="0" w:space="0" w:color="auto"/>
        <w:right w:val="none" w:sz="0" w:space="0" w:color="auto"/>
      </w:divBdr>
    </w:div>
    <w:div w:id="1036201997">
      <w:bodyDiv w:val="1"/>
      <w:marLeft w:val="0"/>
      <w:marRight w:val="0"/>
      <w:marTop w:val="0"/>
      <w:marBottom w:val="0"/>
      <w:divBdr>
        <w:top w:val="none" w:sz="0" w:space="0" w:color="auto"/>
        <w:left w:val="none" w:sz="0" w:space="0" w:color="auto"/>
        <w:bottom w:val="none" w:sz="0" w:space="0" w:color="auto"/>
        <w:right w:val="none" w:sz="0" w:space="0" w:color="auto"/>
      </w:divBdr>
    </w:div>
    <w:div w:id="1060252022">
      <w:bodyDiv w:val="1"/>
      <w:marLeft w:val="0"/>
      <w:marRight w:val="0"/>
      <w:marTop w:val="0"/>
      <w:marBottom w:val="0"/>
      <w:divBdr>
        <w:top w:val="none" w:sz="0" w:space="0" w:color="auto"/>
        <w:left w:val="none" w:sz="0" w:space="0" w:color="auto"/>
        <w:bottom w:val="none" w:sz="0" w:space="0" w:color="auto"/>
        <w:right w:val="none" w:sz="0" w:space="0" w:color="auto"/>
      </w:divBdr>
    </w:div>
    <w:div w:id="1101874869">
      <w:bodyDiv w:val="1"/>
      <w:marLeft w:val="0"/>
      <w:marRight w:val="0"/>
      <w:marTop w:val="0"/>
      <w:marBottom w:val="0"/>
      <w:divBdr>
        <w:top w:val="none" w:sz="0" w:space="0" w:color="auto"/>
        <w:left w:val="none" w:sz="0" w:space="0" w:color="auto"/>
        <w:bottom w:val="none" w:sz="0" w:space="0" w:color="auto"/>
        <w:right w:val="none" w:sz="0" w:space="0" w:color="auto"/>
      </w:divBdr>
      <w:divsChild>
        <w:div w:id="1249000892">
          <w:marLeft w:val="0"/>
          <w:marRight w:val="0"/>
          <w:marTop w:val="0"/>
          <w:marBottom w:val="0"/>
          <w:divBdr>
            <w:top w:val="none" w:sz="0" w:space="0" w:color="auto"/>
            <w:left w:val="none" w:sz="0" w:space="0" w:color="auto"/>
            <w:bottom w:val="none" w:sz="0" w:space="0" w:color="auto"/>
            <w:right w:val="none" w:sz="0" w:space="0" w:color="auto"/>
          </w:divBdr>
        </w:div>
        <w:div w:id="2069498509">
          <w:marLeft w:val="0"/>
          <w:marRight w:val="0"/>
          <w:marTop w:val="0"/>
          <w:marBottom w:val="0"/>
          <w:divBdr>
            <w:top w:val="none" w:sz="0" w:space="0" w:color="auto"/>
            <w:left w:val="none" w:sz="0" w:space="0" w:color="auto"/>
            <w:bottom w:val="none" w:sz="0" w:space="0" w:color="auto"/>
            <w:right w:val="none" w:sz="0" w:space="0" w:color="auto"/>
          </w:divBdr>
        </w:div>
        <w:div w:id="1297487340">
          <w:marLeft w:val="0"/>
          <w:marRight w:val="0"/>
          <w:marTop w:val="0"/>
          <w:marBottom w:val="0"/>
          <w:divBdr>
            <w:top w:val="none" w:sz="0" w:space="0" w:color="auto"/>
            <w:left w:val="none" w:sz="0" w:space="0" w:color="auto"/>
            <w:bottom w:val="none" w:sz="0" w:space="0" w:color="auto"/>
            <w:right w:val="none" w:sz="0" w:space="0" w:color="auto"/>
          </w:divBdr>
        </w:div>
        <w:div w:id="368606802">
          <w:marLeft w:val="0"/>
          <w:marRight w:val="0"/>
          <w:marTop w:val="0"/>
          <w:marBottom w:val="0"/>
          <w:divBdr>
            <w:top w:val="none" w:sz="0" w:space="0" w:color="auto"/>
            <w:left w:val="none" w:sz="0" w:space="0" w:color="auto"/>
            <w:bottom w:val="none" w:sz="0" w:space="0" w:color="auto"/>
            <w:right w:val="none" w:sz="0" w:space="0" w:color="auto"/>
          </w:divBdr>
        </w:div>
        <w:div w:id="926307298">
          <w:marLeft w:val="0"/>
          <w:marRight w:val="0"/>
          <w:marTop w:val="0"/>
          <w:marBottom w:val="0"/>
          <w:divBdr>
            <w:top w:val="none" w:sz="0" w:space="0" w:color="auto"/>
            <w:left w:val="none" w:sz="0" w:space="0" w:color="auto"/>
            <w:bottom w:val="none" w:sz="0" w:space="0" w:color="auto"/>
            <w:right w:val="none" w:sz="0" w:space="0" w:color="auto"/>
          </w:divBdr>
        </w:div>
        <w:div w:id="485753262">
          <w:marLeft w:val="0"/>
          <w:marRight w:val="0"/>
          <w:marTop w:val="0"/>
          <w:marBottom w:val="0"/>
          <w:divBdr>
            <w:top w:val="none" w:sz="0" w:space="0" w:color="auto"/>
            <w:left w:val="none" w:sz="0" w:space="0" w:color="auto"/>
            <w:bottom w:val="none" w:sz="0" w:space="0" w:color="auto"/>
            <w:right w:val="none" w:sz="0" w:space="0" w:color="auto"/>
          </w:divBdr>
        </w:div>
        <w:div w:id="2136176663">
          <w:marLeft w:val="0"/>
          <w:marRight w:val="0"/>
          <w:marTop w:val="0"/>
          <w:marBottom w:val="0"/>
          <w:divBdr>
            <w:top w:val="none" w:sz="0" w:space="0" w:color="auto"/>
            <w:left w:val="none" w:sz="0" w:space="0" w:color="auto"/>
            <w:bottom w:val="none" w:sz="0" w:space="0" w:color="auto"/>
            <w:right w:val="none" w:sz="0" w:space="0" w:color="auto"/>
          </w:divBdr>
        </w:div>
        <w:div w:id="663165505">
          <w:marLeft w:val="0"/>
          <w:marRight w:val="0"/>
          <w:marTop w:val="0"/>
          <w:marBottom w:val="0"/>
          <w:divBdr>
            <w:top w:val="none" w:sz="0" w:space="0" w:color="auto"/>
            <w:left w:val="none" w:sz="0" w:space="0" w:color="auto"/>
            <w:bottom w:val="none" w:sz="0" w:space="0" w:color="auto"/>
            <w:right w:val="none" w:sz="0" w:space="0" w:color="auto"/>
          </w:divBdr>
        </w:div>
      </w:divsChild>
    </w:div>
    <w:div w:id="1132751083">
      <w:bodyDiv w:val="1"/>
      <w:marLeft w:val="0"/>
      <w:marRight w:val="0"/>
      <w:marTop w:val="0"/>
      <w:marBottom w:val="0"/>
      <w:divBdr>
        <w:top w:val="none" w:sz="0" w:space="0" w:color="auto"/>
        <w:left w:val="none" w:sz="0" w:space="0" w:color="auto"/>
        <w:bottom w:val="none" w:sz="0" w:space="0" w:color="auto"/>
        <w:right w:val="none" w:sz="0" w:space="0" w:color="auto"/>
      </w:divBdr>
    </w:div>
    <w:div w:id="1146749735">
      <w:bodyDiv w:val="1"/>
      <w:marLeft w:val="0"/>
      <w:marRight w:val="0"/>
      <w:marTop w:val="0"/>
      <w:marBottom w:val="0"/>
      <w:divBdr>
        <w:top w:val="none" w:sz="0" w:space="0" w:color="auto"/>
        <w:left w:val="none" w:sz="0" w:space="0" w:color="auto"/>
        <w:bottom w:val="none" w:sz="0" w:space="0" w:color="auto"/>
        <w:right w:val="none" w:sz="0" w:space="0" w:color="auto"/>
      </w:divBdr>
      <w:divsChild>
        <w:div w:id="1600019644">
          <w:marLeft w:val="0"/>
          <w:marRight w:val="0"/>
          <w:marTop w:val="0"/>
          <w:marBottom w:val="0"/>
          <w:divBdr>
            <w:top w:val="none" w:sz="0" w:space="0" w:color="auto"/>
            <w:left w:val="none" w:sz="0" w:space="0" w:color="auto"/>
            <w:bottom w:val="none" w:sz="0" w:space="0" w:color="auto"/>
            <w:right w:val="none" w:sz="0" w:space="0" w:color="auto"/>
          </w:divBdr>
          <w:divsChild>
            <w:div w:id="1076125281">
              <w:marLeft w:val="0"/>
              <w:marRight w:val="0"/>
              <w:marTop w:val="0"/>
              <w:marBottom w:val="0"/>
              <w:divBdr>
                <w:top w:val="none" w:sz="0" w:space="0" w:color="auto"/>
                <w:left w:val="none" w:sz="0" w:space="0" w:color="auto"/>
                <w:bottom w:val="none" w:sz="0" w:space="0" w:color="auto"/>
                <w:right w:val="none" w:sz="0" w:space="0" w:color="auto"/>
              </w:divBdr>
              <w:divsChild>
                <w:div w:id="1647589415">
                  <w:marLeft w:val="-240"/>
                  <w:marRight w:val="-240"/>
                  <w:marTop w:val="0"/>
                  <w:marBottom w:val="0"/>
                  <w:divBdr>
                    <w:top w:val="none" w:sz="0" w:space="0" w:color="auto"/>
                    <w:left w:val="none" w:sz="0" w:space="0" w:color="auto"/>
                    <w:bottom w:val="none" w:sz="0" w:space="0" w:color="auto"/>
                    <w:right w:val="none" w:sz="0" w:space="0" w:color="auto"/>
                  </w:divBdr>
                  <w:divsChild>
                    <w:div w:id="195195167">
                      <w:marLeft w:val="0"/>
                      <w:marRight w:val="0"/>
                      <w:marTop w:val="0"/>
                      <w:marBottom w:val="0"/>
                      <w:divBdr>
                        <w:top w:val="none" w:sz="0" w:space="0" w:color="auto"/>
                        <w:left w:val="none" w:sz="0" w:space="0" w:color="auto"/>
                        <w:bottom w:val="none" w:sz="0" w:space="0" w:color="auto"/>
                        <w:right w:val="none" w:sz="0" w:space="0" w:color="auto"/>
                      </w:divBdr>
                      <w:divsChild>
                        <w:div w:id="750152341">
                          <w:marLeft w:val="0"/>
                          <w:marRight w:val="0"/>
                          <w:marTop w:val="0"/>
                          <w:marBottom w:val="0"/>
                          <w:divBdr>
                            <w:top w:val="none" w:sz="0" w:space="0" w:color="auto"/>
                            <w:left w:val="none" w:sz="0" w:space="0" w:color="auto"/>
                            <w:bottom w:val="none" w:sz="0" w:space="0" w:color="auto"/>
                            <w:right w:val="none" w:sz="0" w:space="0" w:color="auto"/>
                          </w:divBdr>
                        </w:div>
                        <w:div w:id="94790686">
                          <w:marLeft w:val="0"/>
                          <w:marRight w:val="0"/>
                          <w:marTop w:val="0"/>
                          <w:marBottom w:val="0"/>
                          <w:divBdr>
                            <w:top w:val="none" w:sz="0" w:space="0" w:color="auto"/>
                            <w:left w:val="none" w:sz="0" w:space="0" w:color="auto"/>
                            <w:bottom w:val="none" w:sz="0" w:space="0" w:color="auto"/>
                            <w:right w:val="none" w:sz="0" w:space="0" w:color="auto"/>
                          </w:divBdr>
                          <w:divsChild>
                            <w:div w:id="1114515062">
                              <w:marLeft w:val="165"/>
                              <w:marRight w:val="165"/>
                              <w:marTop w:val="0"/>
                              <w:marBottom w:val="0"/>
                              <w:divBdr>
                                <w:top w:val="none" w:sz="0" w:space="0" w:color="auto"/>
                                <w:left w:val="none" w:sz="0" w:space="0" w:color="auto"/>
                                <w:bottom w:val="none" w:sz="0" w:space="0" w:color="auto"/>
                                <w:right w:val="none" w:sz="0" w:space="0" w:color="auto"/>
                              </w:divBdr>
                              <w:divsChild>
                                <w:div w:id="912088035">
                                  <w:marLeft w:val="0"/>
                                  <w:marRight w:val="0"/>
                                  <w:marTop w:val="0"/>
                                  <w:marBottom w:val="0"/>
                                  <w:divBdr>
                                    <w:top w:val="none" w:sz="0" w:space="0" w:color="auto"/>
                                    <w:left w:val="none" w:sz="0" w:space="0" w:color="auto"/>
                                    <w:bottom w:val="none" w:sz="0" w:space="0" w:color="auto"/>
                                    <w:right w:val="none" w:sz="0" w:space="0" w:color="auto"/>
                                  </w:divBdr>
                                  <w:divsChild>
                                    <w:div w:id="19192891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076070">
      <w:bodyDiv w:val="1"/>
      <w:marLeft w:val="0"/>
      <w:marRight w:val="0"/>
      <w:marTop w:val="0"/>
      <w:marBottom w:val="0"/>
      <w:divBdr>
        <w:top w:val="none" w:sz="0" w:space="0" w:color="auto"/>
        <w:left w:val="none" w:sz="0" w:space="0" w:color="auto"/>
        <w:bottom w:val="none" w:sz="0" w:space="0" w:color="auto"/>
        <w:right w:val="none" w:sz="0" w:space="0" w:color="auto"/>
      </w:divBdr>
    </w:div>
    <w:div w:id="1162549279">
      <w:bodyDiv w:val="1"/>
      <w:marLeft w:val="0"/>
      <w:marRight w:val="0"/>
      <w:marTop w:val="0"/>
      <w:marBottom w:val="0"/>
      <w:divBdr>
        <w:top w:val="none" w:sz="0" w:space="0" w:color="auto"/>
        <w:left w:val="none" w:sz="0" w:space="0" w:color="auto"/>
        <w:bottom w:val="none" w:sz="0" w:space="0" w:color="auto"/>
        <w:right w:val="none" w:sz="0" w:space="0" w:color="auto"/>
      </w:divBdr>
    </w:div>
    <w:div w:id="1163205630">
      <w:bodyDiv w:val="1"/>
      <w:marLeft w:val="0"/>
      <w:marRight w:val="0"/>
      <w:marTop w:val="0"/>
      <w:marBottom w:val="0"/>
      <w:divBdr>
        <w:top w:val="none" w:sz="0" w:space="0" w:color="auto"/>
        <w:left w:val="none" w:sz="0" w:space="0" w:color="auto"/>
        <w:bottom w:val="none" w:sz="0" w:space="0" w:color="auto"/>
        <w:right w:val="none" w:sz="0" w:space="0" w:color="auto"/>
      </w:divBdr>
    </w:div>
    <w:div w:id="1166483318">
      <w:bodyDiv w:val="1"/>
      <w:marLeft w:val="0"/>
      <w:marRight w:val="0"/>
      <w:marTop w:val="0"/>
      <w:marBottom w:val="0"/>
      <w:divBdr>
        <w:top w:val="none" w:sz="0" w:space="0" w:color="auto"/>
        <w:left w:val="none" w:sz="0" w:space="0" w:color="auto"/>
        <w:bottom w:val="none" w:sz="0" w:space="0" w:color="auto"/>
        <w:right w:val="none" w:sz="0" w:space="0" w:color="auto"/>
      </w:divBdr>
    </w:div>
    <w:div w:id="1180049034">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4271474">
      <w:bodyDiv w:val="1"/>
      <w:marLeft w:val="0"/>
      <w:marRight w:val="0"/>
      <w:marTop w:val="0"/>
      <w:marBottom w:val="0"/>
      <w:divBdr>
        <w:top w:val="none" w:sz="0" w:space="0" w:color="auto"/>
        <w:left w:val="none" w:sz="0" w:space="0" w:color="auto"/>
        <w:bottom w:val="none" w:sz="0" w:space="0" w:color="auto"/>
        <w:right w:val="none" w:sz="0" w:space="0" w:color="auto"/>
      </w:divBdr>
      <w:divsChild>
        <w:div w:id="1490055188">
          <w:marLeft w:val="0"/>
          <w:marRight w:val="0"/>
          <w:marTop w:val="0"/>
          <w:marBottom w:val="0"/>
          <w:divBdr>
            <w:top w:val="none" w:sz="0" w:space="0" w:color="auto"/>
            <w:left w:val="none" w:sz="0" w:space="0" w:color="auto"/>
            <w:bottom w:val="none" w:sz="0" w:space="0" w:color="auto"/>
            <w:right w:val="none" w:sz="0" w:space="0" w:color="auto"/>
          </w:divBdr>
          <w:divsChild>
            <w:div w:id="1304963641">
              <w:marLeft w:val="0"/>
              <w:marRight w:val="0"/>
              <w:marTop w:val="0"/>
              <w:marBottom w:val="0"/>
              <w:divBdr>
                <w:top w:val="none" w:sz="0" w:space="0" w:color="auto"/>
                <w:left w:val="none" w:sz="0" w:space="0" w:color="auto"/>
                <w:bottom w:val="none" w:sz="0" w:space="0" w:color="auto"/>
                <w:right w:val="none" w:sz="0" w:space="0" w:color="auto"/>
              </w:divBdr>
              <w:divsChild>
                <w:div w:id="19124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2121">
          <w:marLeft w:val="0"/>
          <w:marRight w:val="0"/>
          <w:marTop w:val="0"/>
          <w:marBottom w:val="0"/>
          <w:divBdr>
            <w:top w:val="none" w:sz="0" w:space="0" w:color="auto"/>
            <w:left w:val="none" w:sz="0" w:space="0" w:color="auto"/>
            <w:bottom w:val="none" w:sz="0" w:space="0" w:color="auto"/>
            <w:right w:val="none" w:sz="0" w:space="0" w:color="auto"/>
          </w:divBdr>
        </w:div>
      </w:divsChild>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37519311">
      <w:bodyDiv w:val="1"/>
      <w:marLeft w:val="0"/>
      <w:marRight w:val="0"/>
      <w:marTop w:val="0"/>
      <w:marBottom w:val="0"/>
      <w:divBdr>
        <w:top w:val="none" w:sz="0" w:space="0" w:color="auto"/>
        <w:left w:val="none" w:sz="0" w:space="0" w:color="auto"/>
        <w:bottom w:val="none" w:sz="0" w:space="0" w:color="auto"/>
        <w:right w:val="none" w:sz="0" w:space="0" w:color="auto"/>
      </w:divBdr>
    </w:div>
    <w:div w:id="1241519058">
      <w:bodyDiv w:val="1"/>
      <w:marLeft w:val="0"/>
      <w:marRight w:val="0"/>
      <w:marTop w:val="0"/>
      <w:marBottom w:val="0"/>
      <w:divBdr>
        <w:top w:val="none" w:sz="0" w:space="0" w:color="auto"/>
        <w:left w:val="none" w:sz="0" w:space="0" w:color="auto"/>
        <w:bottom w:val="none" w:sz="0" w:space="0" w:color="auto"/>
        <w:right w:val="none" w:sz="0" w:space="0" w:color="auto"/>
      </w:divBdr>
      <w:divsChild>
        <w:div w:id="5522012">
          <w:marLeft w:val="0"/>
          <w:marRight w:val="0"/>
          <w:marTop w:val="0"/>
          <w:marBottom w:val="0"/>
          <w:divBdr>
            <w:top w:val="none" w:sz="0" w:space="0" w:color="auto"/>
            <w:left w:val="none" w:sz="0" w:space="0" w:color="auto"/>
            <w:bottom w:val="none" w:sz="0" w:space="0" w:color="auto"/>
            <w:right w:val="none" w:sz="0" w:space="0" w:color="auto"/>
          </w:divBdr>
          <w:divsChild>
            <w:div w:id="202641569">
              <w:marLeft w:val="0"/>
              <w:marRight w:val="0"/>
              <w:marTop w:val="0"/>
              <w:marBottom w:val="0"/>
              <w:divBdr>
                <w:top w:val="none" w:sz="0" w:space="0" w:color="auto"/>
                <w:left w:val="none" w:sz="0" w:space="0" w:color="auto"/>
                <w:bottom w:val="none" w:sz="0" w:space="0" w:color="auto"/>
                <w:right w:val="none" w:sz="0" w:space="0" w:color="auto"/>
              </w:divBdr>
            </w:div>
          </w:divsChild>
        </w:div>
        <w:div w:id="1253927301">
          <w:marLeft w:val="0"/>
          <w:marRight w:val="0"/>
          <w:marTop w:val="0"/>
          <w:marBottom w:val="0"/>
          <w:divBdr>
            <w:top w:val="none" w:sz="0" w:space="0" w:color="auto"/>
            <w:left w:val="none" w:sz="0" w:space="0" w:color="auto"/>
            <w:bottom w:val="none" w:sz="0" w:space="0" w:color="auto"/>
            <w:right w:val="none" w:sz="0" w:space="0" w:color="auto"/>
          </w:divBdr>
          <w:divsChild>
            <w:div w:id="2001349590">
              <w:marLeft w:val="-240"/>
              <w:marRight w:val="-240"/>
              <w:marTop w:val="0"/>
              <w:marBottom w:val="0"/>
              <w:divBdr>
                <w:top w:val="none" w:sz="0" w:space="0" w:color="auto"/>
                <w:left w:val="none" w:sz="0" w:space="0" w:color="auto"/>
                <w:bottom w:val="none" w:sz="0" w:space="0" w:color="auto"/>
                <w:right w:val="none" w:sz="0" w:space="0" w:color="auto"/>
              </w:divBdr>
              <w:divsChild>
                <w:div w:id="199557693">
                  <w:marLeft w:val="0"/>
                  <w:marRight w:val="0"/>
                  <w:marTop w:val="0"/>
                  <w:marBottom w:val="0"/>
                  <w:divBdr>
                    <w:top w:val="none" w:sz="0" w:space="0" w:color="auto"/>
                    <w:left w:val="none" w:sz="0" w:space="0" w:color="auto"/>
                    <w:bottom w:val="none" w:sz="0" w:space="0" w:color="auto"/>
                    <w:right w:val="none" w:sz="0" w:space="0" w:color="auto"/>
                  </w:divBdr>
                  <w:divsChild>
                    <w:div w:id="17225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67122">
      <w:bodyDiv w:val="1"/>
      <w:marLeft w:val="0"/>
      <w:marRight w:val="0"/>
      <w:marTop w:val="0"/>
      <w:marBottom w:val="0"/>
      <w:divBdr>
        <w:top w:val="none" w:sz="0" w:space="0" w:color="auto"/>
        <w:left w:val="none" w:sz="0" w:space="0" w:color="auto"/>
        <w:bottom w:val="none" w:sz="0" w:space="0" w:color="auto"/>
        <w:right w:val="none" w:sz="0" w:space="0" w:color="auto"/>
      </w:divBdr>
    </w:div>
    <w:div w:id="1265645939">
      <w:bodyDiv w:val="1"/>
      <w:marLeft w:val="0"/>
      <w:marRight w:val="0"/>
      <w:marTop w:val="0"/>
      <w:marBottom w:val="0"/>
      <w:divBdr>
        <w:top w:val="none" w:sz="0" w:space="0" w:color="auto"/>
        <w:left w:val="none" w:sz="0" w:space="0" w:color="auto"/>
        <w:bottom w:val="none" w:sz="0" w:space="0" w:color="auto"/>
        <w:right w:val="none" w:sz="0" w:space="0" w:color="auto"/>
      </w:divBdr>
    </w:div>
    <w:div w:id="1278834524">
      <w:bodyDiv w:val="1"/>
      <w:marLeft w:val="0"/>
      <w:marRight w:val="0"/>
      <w:marTop w:val="0"/>
      <w:marBottom w:val="0"/>
      <w:divBdr>
        <w:top w:val="none" w:sz="0" w:space="0" w:color="auto"/>
        <w:left w:val="none" w:sz="0" w:space="0" w:color="auto"/>
        <w:bottom w:val="none" w:sz="0" w:space="0" w:color="auto"/>
        <w:right w:val="none" w:sz="0" w:space="0" w:color="auto"/>
      </w:divBdr>
    </w:div>
    <w:div w:id="1281569961">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15255500">
      <w:bodyDiv w:val="1"/>
      <w:marLeft w:val="0"/>
      <w:marRight w:val="0"/>
      <w:marTop w:val="0"/>
      <w:marBottom w:val="0"/>
      <w:divBdr>
        <w:top w:val="none" w:sz="0" w:space="0" w:color="auto"/>
        <w:left w:val="none" w:sz="0" w:space="0" w:color="auto"/>
        <w:bottom w:val="none" w:sz="0" w:space="0" w:color="auto"/>
        <w:right w:val="none" w:sz="0" w:space="0" w:color="auto"/>
      </w:divBdr>
    </w:div>
    <w:div w:id="1347442463">
      <w:bodyDiv w:val="1"/>
      <w:marLeft w:val="0"/>
      <w:marRight w:val="0"/>
      <w:marTop w:val="0"/>
      <w:marBottom w:val="0"/>
      <w:divBdr>
        <w:top w:val="none" w:sz="0" w:space="0" w:color="auto"/>
        <w:left w:val="none" w:sz="0" w:space="0" w:color="auto"/>
        <w:bottom w:val="none" w:sz="0" w:space="0" w:color="auto"/>
        <w:right w:val="none" w:sz="0" w:space="0" w:color="auto"/>
      </w:divBdr>
    </w:div>
    <w:div w:id="1361129087">
      <w:bodyDiv w:val="1"/>
      <w:marLeft w:val="0"/>
      <w:marRight w:val="0"/>
      <w:marTop w:val="0"/>
      <w:marBottom w:val="0"/>
      <w:divBdr>
        <w:top w:val="none" w:sz="0" w:space="0" w:color="auto"/>
        <w:left w:val="none" w:sz="0" w:space="0" w:color="auto"/>
        <w:bottom w:val="none" w:sz="0" w:space="0" w:color="auto"/>
        <w:right w:val="none" w:sz="0" w:space="0" w:color="auto"/>
      </w:divBdr>
    </w:div>
    <w:div w:id="1362247760">
      <w:bodyDiv w:val="1"/>
      <w:marLeft w:val="0"/>
      <w:marRight w:val="0"/>
      <w:marTop w:val="0"/>
      <w:marBottom w:val="0"/>
      <w:divBdr>
        <w:top w:val="none" w:sz="0" w:space="0" w:color="auto"/>
        <w:left w:val="none" w:sz="0" w:space="0" w:color="auto"/>
        <w:bottom w:val="none" w:sz="0" w:space="0" w:color="auto"/>
        <w:right w:val="none" w:sz="0" w:space="0" w:color="auto"/>
      </w:divBdr>
    </w:div>
    <w:div w:id="1362705881">
      <w:bodyDiv w:val="1"/>
      <w:marLeft w:val="0"/>
      <w:marRight w:val="0"/>
      <w:marTop w:val="0"/>
      <w:marBottom w:val="0"/>
      <w:divBdr>
        <w:top w:val="none" w:sz="0" w:space="0" w:color="auto"/>
        <w:left w:val="none" w:sz="0" w:space="0" w:color="auto"/>
        <w:bottom w:val="none" w:sz="0" w:space="0" w:color="auto"/>
        <w:right w:val="none" w:sz="0" w:space="0" w:color="auto"/>
      </w:divBdr>
    </w:div>
    <w:div w:id="1376736165">
      <w:bodyDiv w:val="1"/>
      <w:marLeft w:val="0"/>
      <w:marRight w:val="0"/>
      <w:marTop w:val="0"/>
      <w:marBottom w:val="0"/>
      <w:divBdr>
        <w:top w:val="none" w:sz="0" w:space="0" w:color="auto"/>
        <w:left w:val="none" w:sz="0" w:space="0" w:color="auto"/>
        <w:bottom w:val="none" w:sz="0" w:space="0" w:color="auto"/>
        <w:right w:val="none" w:sz="0" w:space="0" w:color="auto"/>
      </w:divBdr>
    </w:div>
    <w:div w:id="1392079869">
      <w:bodyDiv w:val="1"/>
      <w:marLeft w:val="0"/>
      <w:marRight w:val="0"/>
      <w:marTop w:val="0"/>
      <w:marBottom w:val="0"/>
      <w:divBdr>
        <w:top w:val="none" w:sz="0" w:space="0" w:color="auto"/>
        <w:left w:val="none" w:sz="0" w:space="0" w:color="auto"/>
        <w:bottom w:val="none" w:sz="0" w:space="0" w:color="auto"/>
        <w:right w:val="none" w:sz="0" w:space="0" w:color="auto"/>
      </w:divBdr>
    </w:div>
    <w:div w:id="1402171025">
      <w:bodyDiv w:val="1"/>
      <w:marLeft w:val="0"/>
      <w:marRight w:val="0"/>
      <w:marTop w:val="0"/>
      <w:marBottom w:val="0"/>
      <w:divBdr>
        <w:top w:val="none" w:sz="0" w:space="0" w:color="auto"/>
        <w:left w:val="none" w:sz="0" w:space="0" w:color="auto"/>
        <w:bottom w:val="none" w:sz="0" w:space="0" w:color="auto"/>
        <w:right w:val="none" w:sz="0" w:space="0" w:color="auto"/>
      </w:divBdr>
    </w:div>
    <w:div w:id="1407341159">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27459765">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501777006">
      <w:bodyDiv w:val="1"/>
      <w:marLeft w:val="0"/>
      <w:marRight w:val="0"/>
      <w:marTop w:val="0"/>
      <w:marBottom w:val="0"/>
      <w:divBdr>
        <w:top w:val="none" w:sz="0" w:space="0" w:color="auto"/>
        <w:left w:val="none" w:sz="0" w:space="0" w:color="auto"/>
        <w:bottom w:val="none" w:sz="0" w:space="0" w:color="auto"/>
        <w:right w:val="none" w:sz="0" w:space="0" w:color="auto"/>
      </w:divBdr>
      <w:divsChild>
        <w:div w:id="229656830">
          <w:marLeft w:val="0"/>
          <w:marRight w:val="0"/>
          <w:marTop w:val="0"/>
          <w:marBottom w:val="0"/>
          <w:divBdr>
            <w:top w:val="none" w:sz="0" w:space="0" w:color="auto"/>
            <w:left w:val="none" w:sz="0" w:space="0" w:color="auto"/>
            <w:bottom w:val="none" w:sz="0" w:space="0" w:color="auto"/>
            <w:right w:val="none" w:sz="0" w:space="0" w:color="auto"/>
          </w:divBdr>
          <w:divsChild>
            <w:div w:id="1942447972">
              <w:marLeft w:val="0"/>
              <w:marRight w:val="0"/>
              <w:marTop w:val="0"/>
              <w:marBottom w:val="0"/>
              <w:divBdr>
                <w:top w:val="none" w:sz="0" w:space="0" w:color="auto"/>
                <w:left w:val="none" w:sz="0" w:space="0" w:color="auto"/>
                <w:bottom w:val="none" w:sz="0" w:space="0" w:color="auto"/>
                <w:right w:val="none" w:sz="0" w:space="0" w:color="auto"/>
              </w:divBdr>
              <w:divsChild>
                <w:div w:id="1375616357">
                  <w:marLeft w:val="-240"/>
                  <w:marRight w:val="-240"/>
                  <w:marTop w:val="0"/>
                  <w:marBottom w:val="0"/>
                  <w:divBdr>
                    <w:top w:val="none" w:sz="0" w:space="0" w:color="auto"/>
                    <w:left w:val="none" w:sz="0" w:space="0" w:color="auto"/>
                    <w:bottom w:val="none" w:sz="0" w:space="0" w:color="auto"/>
                    <w:right w:val="none" w:sz="0" w:space="0" w:color="auto"/>
                  </w:divBdr>
                  <w:divsChild>
                    <w:div w:id="1658530527">
                      <w:marLeft w:val="0"/>
                      <w:marRight w:val="0"/>
                      <w:marTop w:val="0"/>
                      <w:marBottom w:val="0"/>
                      <w:divBdr>
                        <w:top w:val="none" w:sz="0" w:space="0" w:color="auto"/>
                        <w:left w:val="none" w:sz="0" w:space="0" w:color="auto"/>
                        <w:bottom w:val="none" w:sz="0" w:space="0" w:color="auto"/>
                        <w:right w:val="none" w:sz="0" w:space="0" w:color="auto"/>
                      </w:divBdr>
                      <w:divsChild>
                        <w:div w:id="1749837653">
                          <w:marLeft w:val="0"/>
                          <w:marRight w:val="0"/>
                          <w:marTop w:val="0"/>
                          <w:marBottom w:val="0"/>
                          <w:divBdr>
                            <w:top w:val="none" w:sz="0" w:space="0" w:color="auto"/>
                            <w:left w:val="none" w:sz="0" w:space="0" w:color="auto"/>
                            <w:bottom w:val="none" w:sz="0" w:space="0" w:color="auto"/>
                            <w:right w:val="none" w:sz="0" w:space="0" w:color="auto"/>
                          </w:divBdr>
                        </w:div>
                        <w:div w:id="719323822">
                          <w:marLeft w:val="0"/>
                          <w:marRight w:val="0"/>
                          <w:marTop w:val="0"/>
                          <w:marBottom w:val="0"/>
                          <w:divBdr>
                            <w:top w:val="none" w:sz="0" w:space="0" w:color="auto"/>
                            <w:left w:val="none" w:sz="0" w:space="0" w:color="auto"/>
                            <w:bottom w:val="none" w:sz="0" w:space="0" w:color="auto"/>
                            <w:right w:val="none" w:sz="0" w:space="0" w:color="auto"/>
                          </w:divBdr>
                          <w:divsChild>
                            <w:div w:id="1987664136">
                              <w:marLeft w:val="165"/>
                              <w:marRight w:val="165"/>
                              <w:marTop w:val="0"/>
                              <w:marBottom w:val="0"/>
                              <w:divBdr>
                                <w:top w:val="none" w:sz="0" w:space="0" w:color="auto"/>
                                <w:left w:val="none" w:sz="0" w:space="0" w:color="auto"/>
                                <w:bottom w:val="none" w:sz="0" w:space="0" w:color="auto"/>
                                <w:right w:val="none" w:sz="0" w:space="0" w:color="auto"/>
                              </w:divBdr>
                              <w:divsChild>
                                <w:div w:id="1950160964">
                                  <w:marLeft w:val="0"/>
                                  <w:marRight w:val="0"/>
                                  <w:marTop w:val="0"/>
                                  <w:marBottom w:val="0"/>
                                  <w:divBdr>
                                    <w:top w:val="none" w:sz="0" w:space="0" w:color="auto"/>
                                    <w:left w:val="none" w:sz="0" w:space="0" w:color="auto"/>
                                    <w:bottom w:val="none" w:sz="0" w:space="0" w:color="auto"/>
                                    <w:right w:val="none" w:sz="0" w:space="0" w:color="auto"/>
                                  </w:divBdr>
                                  <w:divsChild>
                                    <w:div w:id="13146793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98675">
      <w:bodyDiv w:val="1"/>
      <w:marLeft w:val="0"/>
      <w:marRight w:val="0"/>
      <w:marTop w:val="0"/>
      <w:marBottom w:val="0"/>
      <w:divBdr>
        <w:top w:val="none" w:sz="0" w:space="0" w:color="auto"/>
        <w:left w:val="none" w:sz="0" w:space="0" w:color="auto"/>
        <w:bottom w:val="none" w:sz="0" w:space="0" w:color="auto"/>
        <w:right w:val="none" w:sz="0" w:space="0" w:color="auto"/>
      </w:divBdr>
    </w:div>
    <w:div w:id="1531648906">
      <w:bodyDiv w:val="1"/>
      <w:marLeft w:val="0"/>
      <w:marRight w:val="0"/>
      <w:marTop w:val="0"/>
      <w:marBottom w:val="0"/>
      <w:divBdr>
        <w:top w:val="none" w:sz="0" w:space="0" w:color="auto"/>
        <w:left w:val="none" w:sz="0" w:space="0" w:color="auto"/>
        <w:bottom w:val="none" w:sz="0" w:space="0" w:color="auto"/>
        <w:right w:val="none" w:sz="0" w:space="0" w:color="auto"/>
      </w:divBdr>
    </w:div>
    <w:div w:id="1536115541">
      <w:bodyDiv w:val="1"/>
      <w:marLeft w:val="0"/>
      <w:marRight w:val="0"/>
      <w:marTop w:val="0"/>
      <w:marBottom w:val="0"/>
      <w:divBdr>
        <w:top w:val="none" w:sz="0" w:space="0" w:color="auto"/>
        <w:left w:val="none" w:sz="0" w:space="0" w:color="auto"/>
        <w:bottom w:val="none" w:sz="0" w:space="0" w:color="auto"/>
        <w:right w:val="none" w:sz="0" w:space="0" w:color="auto"/>
      </w:divBdr>
    </w:div>
    <w:div w:id="1537505469">
      <w:bodyDiv w:val="1"/>
      <w:marLeft w:val="0"/>
      <w:marRight w:val="0"/>
      <w:marTop w:val="0"/>
      <w:marBottom w:val="0"/>
      <w:divBdr>
        <w:top w:val="none" w:sz="0" w:space="0" w:color="auto"/>
        <w:left w:val="none" w:sz="0" w:space="0" w:color="auto"/>
        <w:bottom w:val="none" w:sz="0" w:space="0" w:color="auto"/>
        <w:right w:val="none" w:sz="0" w:space="0" w:color="auto"/>
      </w:divBdr>
    </w:div>
    <w:div w:id="1541161142">
      <w:bodyDiv w:val="1"/>
      <w:marLeft w:val="0"/>
      <w:marRight w:val="0"/>
      <w:marTop w:val="0"/>
      <w:marBottom w:val="0"/>
      <w:divBdr>
        <w:top w:val="none" w:sz="0" w:space="0" w:color="auto"/>
        <w:left w:val="none" w:sz="0" w:space="0" w:color="auto"/>
        <w:bottom w:val="none" w:sz="0" w:space="0" w:color="auto"/>
        <w:right w:val="none" w:sz="0" w:space="0" w:color="auto"/>
      </w:divBdr>
    </w:div>
    <w:div w:id="1549294774">
      <w:bodyDiv w:val="1"/>
      <w:marLeft w:val="0"/>
      <w:marRight w:val="0"/>
      <w:marTop w:val="0"/>
      <w:marBottom w:val="0"/>
      <w:divBdr>
        <w:top w:val="none" w:sz="0" w:space="0" w:color="auto"/>
        <w:left w:val="none" w:sz="0" w:space="0" w:color="auto"/>
        <w:bottom w:val="none" w:sz="0" w:space="0" w:color="auto"/>
        <w:right w:val="none" w:sz="0" w:space="0" w:color="auto"/>
      </w:divBdr>
    </w:div>
    <w:div w:id="1600989521">
      <w:bodyDiv w:val="1"/>
      <w:marLeft w:val="0"/>
      <w:marRight w:val="0"/>
      <w:marTop w:val="0"/>
      <w:marBottom w:val="0"/>
      <w:divBdr>
        <w:top w:val="none" w:sz="0" w:space="0" w:color="auto"/>
        <w:left w:val="none" w:sz="0" w:space="0" w:color="auto"/>
        <w:bottom w:val="none" w:sz="0" w:space="0" w:color="auto"/>
        <w:right w:val="none" w:sz="0" w:space="0" w:color="auto"/>
      </w:divBdr>
    </w:div>
    <w:div w:id="1604455713">
      <w:bodyDiv w:val="1"/>
      <w:marLeft w:val="0"/>
      <w:marRight w:val="0"/>
      <w:marTop w:val="0"/>
      <w:marBottom w:val="0"/>
      <w:divBdr>
        <w:top w:val="none" w:sz="0" w:space="0" w:color="auto"/>
        <w:left w:val="none" w:sz="0" w:space="0" w:color="auto"/>
        <w:bottom w:val="none" w:sz="0" w:space="0" w:color="auto"/>
        <w:right w:val="none" w:sz="0" w:space="0" w:color="auto"/>
      </w:divBdr>
    </w:div>
    <w:div w:id="1606570219">
      <w:bodyDiv w:val="1"/>
      <w:marLeft w:val="0"/>
      <w:marRight w:val="0"/>
      <w:marTop w:val="0"/>
      <w:marBottom w:val="0"/>
      <w:divBdr>
        <w:top w:val="none" w:sz="0" w:space="0" w:color="auto"/>
        <w:left w:val="none" w:sz="0" w:space="0" w:color="auto"/>
        <w:bottom w:val="none" w:sz="0" w:space="0" w:color="auto"/>
        <w:right w:val="none" w:sz="0" w:space="0" w:color="auto"/>
      </w:divBdr>
    </w:div>
    <w:div w:id="1612273496">
      <w:bodyDiv w:val="1"/>
      <w:marLeft w:val="0"/>
      <w:marRight w:val="0"/>
      <w:marTop w:val="0"/>
      <w:marBottom w:val="0"/>
      <w:divBdr>
        <w:top w:val="none" w:sz="0" w:space="0" w:color="auto"/>
        <w:left w:val="none" w:sz="0" w:space="0" w:color="auto"/>
        <w:bottom w:val="none" w:sz="0" w:space="0" w:color="auto"/>
        <w:right w:val="none" w:sz="0" w:space="0" w:color="auto"/>
      </w:divBdr>
    </w:div>
    <w:div w:id="1617251534">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35603412">
      <w:bodyDiv w:val="1"/>
      <w:marLeft w:val="0"/>
      <w:marRight w:val="0"/>
      <w:marTop w:val="0"/>
      <w:marBottom w:val="0"/>
      <w:divBdr>
        <w:top w:val="none" w:sz="0" w:space="0" w:color="auto"/>
        <w:left w:val="none" w:sz="0" w:space="0" w:color="auto"/>
        <w:bottom w:val="none" w:sz="0" w:space="0" w:color="auto"/>
        <w:right w:val="none" w:sz="0" w:space="0" w:color="auto"/>
      </w:divBdr>
    </w:div>
    <w:div w:id="1637567282">
      <w:bodyDiv w:val="1"/>
      <w:marLeft w:val="0"/>
      <w:marRight w:val="0"/>
      <w:marTop w:val="0"/>
      <w:marBottom w:val="0"/>
      <w:divBdr>
        <w:top w:val="none" w:sz="0" w:space="0" w:color="auto"/>
        <w:left w:val="none" w:sz="0" w:space="0" w:color="auto"/>
        <w:bottom w:val="none" w:sz="0" w:space="0" w:color="auto"/>
        <w:right w:val="none" w:sz="0" w:space="0" w:color="auto"/>
      </w:divBdr>
      <w:divsChild>
        <w:div w:id="159349241">
          <w:marLeft w:val="0"/>
          <w:marRight w:val="0"/>
          <w:marTop w:val="0"/>
          <w:marBottom w:val="0"/>
          <w:divBdr>
            <w:top w:val="none" w:sz="0" w:space="0" w:color="auto"/>
            <w:left w:val="none" w:sz="0" w:space="0" w:color="auto"/>
            <w:bottom w:val="none" w:sz="0" w:space="0" w:color="auto"/>
            <w:right w:val="none" w:sz="0" w:space="0" w:color="auto"/>
          </w:divBdr>
          <w:divsChild>
            <w:div w:id="1368407755">
              <w:marLeft w:val="0"/>
              <w:marRight w:val="0"/>
              <w:marTop w:val="0"/>
              <w:marBottom w:val="0"/>
              <w:divBdr>
                <w:top w:val="none" w:sz="0" w:space="0" w:color="auto"/>
                <w:left w:val="none" w:sz="0" w:space="0" w:color="auto"/>
                <w:bottom w:val="none" w:sz="0" w:space="0" w:color="auto"/>
                <w:right w:val="none" w:sz="0" w:space="0" w:color="auto"/>
              </w:divBdr>
              <w:divsChild>
                <w:div w:id="1422800598">
                  <w:marLeft w:val="-240"/>
                  <w:marRight w:val="-240"/>
                  <w:marTop w:val="0"/>
                  <w:marBottom w:val="0"/>
                  <w:divBdr>
                    <w:top w:val="none" w:sz="0" w:space="0" w:color="auto"/>
                    <w:left w:val="none" w:sz="0" w:space="0" w:color="auto"/>
                    <w:bottom w:val="none" w:sz="0" w:space="0" w:color="auto"/>
                    <w:right w:val="none" w:sz="0" w:space="0" w:color="auto"/>
                  </w:divBdr>
                  <w:divsChild>
                    <w:div w:id="572470768">
                      <w:marLeft w:val="0"/>
                      <w:marRight w:val="0"/>
                      <w:marTop w:val="0"/>
                      <w:marBottom w:val="0"/>
                      <w:divBdr>
                        <w:top w:val="none" w:sz="0" w:space="0" w:color="auto"/>
                        <w:left w:val="none" w:sz="0" w:space="0" w:color="auto"/>
                        <w:bottom w:val="none" w:sz="0" w:space="0" w:color="auto"/>
                        <w:right w:val="none" w:sz="0" w:space="0" w:color="auto"/>
                      </w:divBdr>
                      <w:divsChild>
                        <w:div w:id="928075213">
                          <w:marLeft w:val="0"/>
                          <w:marRight w:val="0"/>
                          <w:marTop w:val="0"/>
                          <w:marBottom w:val="0"/>
                          <w:divBdr>
                            <w:top w:val="none" w:sz="0" w:space="0" w:color="auto"/>
                            <w:left w:val="none" w:sz="0" w:space="0" w:color="auto"/>
                            <w:bottom w:val="none" w:sz="0" w:space="0" w:color="auto"/>
                            <w:right w:val="none" w:sz="0" w:space="0" w:color="auto"/>
                          </w:divBdr>
                        </w:div>
                        <w:div w:id="221839447">
                          <w:marLeft w:val="0"/>
                          <w:marRight w:val="0"/>
                          <w:marTop w:val="0"/>
                          <w:marBottom w:val="0"/>
                          <w:divBdr>
                            <w:top w:val="none" w:sz="0" w:space="0" w:color="auto"/>
                            <w:left w:val="none" w:sz="0" w:space="0" w:color="auto"/>
                            <w:bottom w:val="none" w:sz="0" w:space="0" w:color="auto"/>
                            <w:right w:val="none" w:sz="0" w:space="0" w:color="auto"/>
                          </w:divBdr>
                          <w:divsChild>
                            <w:div w:id="599458790">
                              <w:marLeft w:val="165"/>
                              <w:marRight w:val="165"/>
                              <w:marTop w:val="0"/>
                              <w:marBottom w:val="0"/>
                              <w:divBdr>
                                <w:top w:val="none" w:sz="0" w:space="0" w:color="auto"/>
                                <w:left w:val="none" w:sz="0" w:space="0" w:color="auto"/>
                                <w:bottom w:val="none" w:sz="0" w:space="0" w:color="auto"/>
                                <w:right w:val="none" w:sz="0" w:space="0" w:color="auto"/>
                              </w:divBdr>
                              <w:divsChild>
                                <w:div w:id="2017342805">
                                  <w:marLeft w:val="0"/>
                                  <w:marRight w:val="0"/>
                                  <w:marTop w:val="0"/>
                                  <w:marBottom w:val="0"/>
                                  <w:divBdr>
                                    <w:top w:val="none" w:sz="0" w:space="0" w:color="auto"/>
                                    <w:left w:val="none" w:sz="0" w:space="0" w:color="auto"/>
                                    <w:bottom w:val="none" w:sz="0" w:space="0" w:color="auto"/>
                                    <w:right w:val="none" w:sz="0" w:space="0" w:color="auto"/>
                                  </w:divBdr>
                                  <w:divsChild>
                                    <w:div w:id="15181534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540862">
      <w:bodyDiv w:val="1"/>
      <w:marLeft w:val="0"/>
      <w:marRight w:val="0"/>
      <w:marTop w:val="0"/>
      <w:marBottom w:val="0"/>
      <w:divBdr>
        <w:top w:val="none" w:sz="0" w:space="0" w:color="auto"/>
        <w:left w:val="none" w:sz="0" w:space="0" w:color="auto"/>
        <w:bottom w:val="none" w:sz="0" w:space="0" w:color="auto"/>
        <w:right w:val="none" w:sz="0" w:space="0" w:color="auto"/>
      </w:divBdr>
    </w:div>
    <w:div w:id="1689061731">
      <w:bodyDiv w:val="1"/>
      <w:marLeft w:val="0"/>
      <w:marRight w:val="0"/>
      <w:marTop w:val="0"/>
      <w:marBottom w:val="0"/>
      <w:divBdr>
        <w:top w:val="none" w:sz="0" w:space="0" w:color="auto"/>
        <w:left w:val="none" w:sz="0" w:space="0" w:color="auto"/>
        <w:bottom w:val="none" w:sz="0" w:space="0" w:color="auto"/>
        <w:right w:val="none" w:sz="0" w:space="0" w:color="auto"/>
      </w:divBdr>
    </w:div>
    <w:div w:id="1703479390">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12532926">
      <w:bodyDiv w:val="1"/>
      <w:marLeft w:val="0"/>
      <w:marRight w:val="0"/>
      <w:marTop w:val="0"/>
      <w:marBottom w:val="0"/>
      <w:divBdr>
        <w:top w:val="none" w:sz="0" w:space="0" w:color="auto"/>
        <w:left w:val="none" w:sz="0" w:space="0" w:color="auto"/>
        <w:bottom w:val="none" w:sz="0" w:space="0" w:color="auto"/>
        <w:right w:val="none" w:sz="0" w:space="0" w:color="auto"/>
      </w:divBdr>
    </w:div>
    <w:div w:id="1712849685">
      <w:bodyDiv w:val="1"/>
      <w:marLeft w:val="0"/>
      <w:marRight w:val="0"/>
      <w:marTop w:val="0"/>
      <w:marBottom w:val="0"/>
      <w:divBdr>
        <w:top w:val="none" w:sz="0" w:space="0" w:color="auto"/>
        <w:left w:val="none" w:sz="0" w:space="0" w:color="auto"/>
        <w:bottom w:val="none" w:sz="0" w:space="0" w:color="auto"/>
        <w:right w:val="none" w:sz="0" w:space="0" w:color="auto"/>
      </w:divBdr>
    </w:div>
    <w:div w:id="1733194857">
      <w:bodyDiv w:val="1"/>
      <w:marLeft w:val="0"/>
      <w:marRight w:val="0"/>
      <w:marTop w:val="0"/>
      <w:marBottom w:val="0"/>
      <w:divBdr>
        <w:top w:val="none" w:sz="0" w:space="0" w:color="auto"/>
        <w:left w:val="none" w:sz="0" w:space="0" w:color="auto"/>
        <w:bottom w:val="none" w:sz="0" w:space="0" w:color="auto"/>
        <w:right w:val="none" w:sz="0" w:space="0" w:color="auto"/>
      </w:divBdr>
      <w:divsChild>
        <w:div w:id="1494639762">
          <w:marLeft w:val="0"/>
          <w:marRight w:val="0"/>
          <w:marTop w:val="0"/>
          <w:marBottom w:val="0"/>
          <w:divBdr>
            <w:top w:val="none" w:sz="0" w:space="0" w:color="auto"/>
            <w:left w:val="none" w:sz="0" w:space="0" w:color="auto"/>
            <w:bottom w:val="none" w:sz="0" w:space="0" w:color="auto"/>
            <w:right w:val="none" w:sz="0" w:space="0" w:color="auto"/>
          </w:divBdr>
          <w:divsChild>
            <w:div w:id="502666907">
              <w:marLeft w:val="0"/>
              <w:marRight w:val="0"/>
              <w:marTop w:val="0"/>
              <w:marBottom w:val="0"/>
              <w:divBdr>
                <w:top w:val="none" w:sz="0" w:space="0" w:color="auto"/>
                <w:left w:val="none" w:sz="0" w:space="0" w:color="auto"/>
                <w:bottom w:val="none" w:sz="0" w:space="0" w:color="auto"/>
                <w:right w:val="none" w:sz="0" w:space="0" w:color="auto"/>
              </w:divBdr>
              <w:divsChild>
                <w:div w:id="905991912">
                  <w:marLeft w:val="-240"/>
                  <w:marRight w:val="-240"/>
                  <w:marTop w:val="0"/>
                  <w:marBottom w:val="0"/>
                  <w:divBdr>
                    <w:top w:val="none" w:sz="0" w:space="0" w:color="auto"/>
                    <w:left w:val="none" w:sz="0" w:space="0" w:color="auto"/>
                    <w:bottom w:val="none" w:sz="0" w:space="0" w:color="auto"/>
                    <w:right w:val="none" w:sz="0" w:space="0" w:color="auto"/>
                  </w:divBdr>
                  <w:divsChild>
                    <w:div w:id="1114667134">
                      <w:marLeft w:val="0"/>
                      <w:marRight w:val="0"/>
                      <w:marTop w:val="0"/>
                      <w:marBottom w:val="0"/>
                      <w:divBdr>
                        <w:top w:val="none" w:sz="0" w:space="0" w:color="auto"/>
                        <w:left w:val="none" w:sz="0" w:space="0" w:color="auto"/>
                        <w:bottom w:val="none" w:sz="0" w:space="0" w:color="auto"/>
                        <w:right w:val="none" w:sz="0" w:space="0" w:color="auto"/>
                      </w:divBdr>
                      <w:divsChild>
                        <w:div w:id="1995333371">
                          <w:marLeft w:val="0"/>
                          <w:marRight w:val="0"/>
                          <w:marTop w:val="0"/>
                          <w:marBottom w:val="0"/>
                          <w:divBdr>
                            <w:top w:val="none" w:sz="0" w:space="0" w:color="auto"/>
                            <w:left w:val="none" w:sz="0" w:space="0" w:color="auto"/>
                            <w:bottom w:val="none" w:sz="0" w:space="0" w:color="auto"/>
                            <w:right w:val="none" w:sz="0" w:space="0" w:color="auto"/>
                          </w:divBdr>
                        </w:div>
                        <w:div w:id="1735229310">
                          <w:marLeft w:val="0"/>
                          <w:marRight w:val="0"/>
                          <w:marTop w:val="0"/>
                          <w:marBottom w:val="0"/>
                          <w:divBdr>
                            <w:top w:val="none" w:sz="0" w:space="0" w:color="auto"/>
                            <w:left w:val="none" w:sz="0" w:space="0" w:color="auto"/>
                            <w:bottom w:val="none" w:sz="0" w:space="0" w:color="auto"/>
                            <w:right w:val="none" w:sz="0" w:space="0" w:color="auto"/>
                          </w:divBdr>
                          <w:divsChild>
                            <w:div w:id="1047415102">
                              <w:marLeft w:val="165"/>
                              <w:marRight w:val="165"/>
                              <w:marTop w:val="0"/>
                              <w:marBottom w:val="0"/>
                              <w:divBdr>
                                <w:top w:val="none" w:sz="0" w:space="0" w:color="auto"/>
                                <w:left w:val="none" w:sz="0" w:space="0" w:color="auto"/>
                                <w:bottom w:val="none" w:sz="0" w:space="0" w:color="auto"/>
                                <w:right w:val="none" w:sz="0" w:space="0" w:color="auto"/>
                              </w:divBdr>
                              <w:divsChild>
                                <w:div w:id="1753236897">
                                  <w:marLeft w:val="0"/>
                                  <w:marRight w:val="0"/>
                                  <w:marTop w:val="0"/>
                                  <w:marBottom w:val="0"/>
                                  <w:divBdr>
                                    <w:top w:val="none" w:sz="0" w:space="0" w:color="auto"/>
                                    <w:left w:val="none" w:sz="0" w:space="0" w:color="auto"/>
                                    <w:bottom w:val="none" w:sz="0" w:space="0" w:color="auto"/>
                                    <w:right w:val="none" w:sz="0" w:space="0" w:color="auto"/>
                                  </w:divBdr>
                                  <w:divsChild>
                                    <w:div w:id="17736273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9424563">
      <w:bodyDiv w:val="1"/>
      <w:marLeft w:val="0"/>
      <w:marRight w:val="0"/>
      <w:marTop w:val="0"/>
      <w:marBottom w:val="0"/>
      <w:divBdr>
        <w:top w:val="none" w:sz="0" w:space="0" w:color="auto"/>
        <w:left w:val="none" w:sz="0" w:space="0" w:color="auto"/>
        <w:bottom w:val="none" w:sz="0" w:space="0" w:color="auto"/>
        <w:right w:val="none" w:sz="0" w:space="0" w:color="auto"/>
      </w:divBdr>
    </w:div>
    <w:div w:id="1775592499">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87843364">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796098649">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20077696">
      <w:bodyDiv w:val="1"/>
      <w:marLeft w:val="0"/>
      <w:marRight w:val="0"/>
      <w:marTop w:val="0"/>
      <w:marBottom w:val="0"/>
      <w:divBdr>
        <w:top w:val="none" w:sz="0" w:space="0" w:color="auto"/>
        <w:left w:val="none" w:sz="0" w:space="0" w:color="auto"/>
        <w:bottom w:val="none" w:sz="0" w:space="0" w:color="auto"/>
        <w:right w:val="none" w:sz="0" w:space="0" w:color="auto"/>
      </w:divBdr>
    </w:div>
    <w:div w:id="1876698019">
      <w:bodyDiv w:val="1"/>
      <w:marLeft w:val="0"/>
      <w:marRight w:val="0"/>
      <w:marTop w:val="0"/>
      <w:marBottom w:val="0"/>
      <w:divBdr>
        <w:top w:val="none" w:sz="0" w:space="0" w:color="auto"/>
        <w:left w:val="none" w:sz="0" w:space="0" w:color="auto"/>
        <w:bottom w:val="none" w:sz="0" w:space="0" w:color="auto"/>
        <w:right w:val="none" w:sz="0" w:space="0" w:color="auto"/>
      </w:divBdr>
    </w:div>
    <w:div w:id="1880241374">
      <w:bodyDiv w:val="1"/>
      <w:marLeft w:val="0"/>
      <w:marRight w:val="0"/>
      <w:marTop w:val="0"/>
      <w:marBottom w:val="0"/>
      <w:divBdr>
        <w:top w:val="none" w:sz="0" w:space="0" w:color="auto"/>
        <w:left w:val="none" w:sz="0" w:space="0" w:color="auto"/>
        <w:bottom w:val="none" w:sz="0" w:space="0" w:color="auto"/>
        <w:right w:val="none" w:sz="0" w:space="0" w:color="auto"/>
      </w:divBdr>
    </w:div>
    <w:div w:id="1902406834">
      <w:bodyDiv w:val="1"/>
      <w:marLeft w:val="0"/>
      <w:marRight w:val="0"/>
      <w:marTop w:val="0"/>
      <w:marBottom w:val="0"/>
      <w:divBdr>
        <w:top w:val="none" w:sz="0" w:space="0" w:color="auto"/>
        <w:left w:val="none" w:sz="0" w:space="0" w:color="auto"/>
        <w:bottom w:val="none" w:sz="0" w:space="0" w:color="auto"/>
        <w:right w:val="none" w:sz="0" w:space="0" w:color="auto"/>
      </w:divBdr>
      <w:divsChild>
        <w:div w:id="1295868914">
          <w:marLeft w:val="0"/>
          <w:marRight w:val="0"/>
          <w:marTop w:val="0"/>
          <w:marBottom w:val="0"/>
          <w:divBdr>
            <w:top w:val="none" w:sz="0" w:space="0" w:color="auto"/>
            <w:left w:val="none" w:sz="0" w:space="0" w:color="auto"/>
            <w:bottom w:val="none" w:sz="0" w:space="0" w:color="auto"/>
            <w:right w:val="none" w:sz="0" w:space="0" w:color="auto"/>
          </w:divBdr>
          <w:divsChild>
            <w:div w:id="642391955">
              <w:marLeft w:val="0"/>
              <w:marRight w:val="0"/>
              <w:marTop w:val="0"/>
              <w:marBottom w:val="0"/>
              <w:divBdr>
                <w:top w:val="none" w:sz="0" w:space="0" w:color="auto"/>
                <w:left w:val="none" w:sz="0" w:space="0" w:color="auto"/>
                <w:bottom w:val="none" w:sz="0" w:space="0" w:color="auto"/>
                <w:right w:val="none" w:sz="0" w:space="0" w:color="auto"/>
              </w:divBdr>
              <w:divsChild>
                <w:div w:id="348485338">
                  <w:marLeft w:val="-240"/>
                  <w:marRight w:val="-240"/>
                  <w:marTop w:val="0"/>
                  <w:marBottom w:val="0"/>
                  <w:divBdr>
                    <w:top w:val="none" w:sz="0" w:space="0" w:color="auto"/>
                    <w:left w:val="none" w:sz="0" w:space="0" w:color="auto"/>
                    <w:bottom w:val="none" w:sz="0" w:space="0" w:color="auto"/>
                    <w:right w:val="none" w:sz="0" w:space="0" w:color="auto"/>
                  </w:divBdr>
                  <w:divsChild>
                    <w:div w:id="1068727001">
                      <w:marLeft w:val="0"/>
                      <w:marRight w:val="0"/>
                      <w:marTop w:val="0"/>
                      <w:marBottom w:val="0"/>
                      <w:divBdr>
                        <w:top w:val="none" w:sz="0" w:space="0" w:color="auto"/>
                        <w:left w:val="none" w:sz="0" w:space="0" w:color="auto"/>
                        <w:bottom w:val="none" w:sz="0" w:space="0" w:color="auto"/>
                        <w:right w:val="none" w:sz="0" w:space="0" w:color="auto"/>
                      </w:divBdr>
                      <w:divsChild>
                        <w:div w:id="1285580086">
                          <w:marLeft w:val="0"/>
                          <w:marRight w:val="0"/>
                          <w:marTop w:val="0"/>
                          <w:marBottom w:val="0"/>
                          <w:divBdr>
                            <w:top w:val="none" w:sz="0" w:space="0" w:color="auto"/>
                            <w:left w:val="none" w:sz="0" w:space="0" w:color="auto"/>
                            <w:bottom w:val="none" w:sz="0" w:space="0" w:color="auto"/>
                            <w:right w:val="none" w:sz="0" w:space="0" w:color="auto"/>
                          </w:divBdr>
                        </w:div>
                        <w:div w:id="691497156">
                          <w:marLeft w:val="0"/>
                          <w:marRight w:val="0"/>
                          <w:marTop w:val="0"/>
                          <w:marBottom w:val="0"/>
                          <w:divBdr>
                            <w:top w:val="none" w:sz="0" w:space="0" w:color="auto"/>
                            <w:left w:val="none" w:sz="0" w:space="0" w:color="auto"/>
                            <w:bottom w:val="none" w:sz="0" w:space="0" w:color="auto"/>
                            <w:right w:val="none" w:sz="0" w:space="0" w:color="auto"/>
                          </w:divBdr>
                          <w:divsChild>
                            <w:div w:id="631401013">
                              <w:marLeft w:val="165"/>
                              <w:marRight w:val="165"/>
                              <w:marTop w:val="0"/>
                              <w:marBottom w:val="0"/>
                              <w:divBdr>
                                <w:top w:val="none" w:sz="0" w:space="0" w:color="auto"/>
                                <w:left w:val="none" w:sz="0" w:space="0" w:color="auto"/>
                                <w:bottom w:val="none" w:sz="0" w:space="0" w:color="auto"/>
                                <w:right w:val="none" w:sz="0" w:space="0" w:color="auto"/>
                              </w:divBdr>
                              <w:divsChild>
                                <w:div w:id="501699684">
                                  <w:marLeft w:val="0"/>
                                  <w:marRight w:val="0"/>
                                  <w:marTop w:val="0"/>
                                  <w:marBottom w:val="0"/>
                                  <w:divBdr>
                                    <w:top w:val="none" w:sz="0" w:space="0" w:color="auto"/>
                                    <w:left w:val="none" w:sz="0" w:space="0" w:color="auto"/>
                                    <w:bottom w:val="none" w:sz="0" w:space="0" w:color="auto"/>
                                    <w:right w:val="none" w:sz="0" w:space="0" w:color="auto"/>
                                  </w:divBdr>
                                  <w:divsChild>
                                    <w:div w:id="16734879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884419">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1998072239">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33257713">
      <w:bodyDiv w:val="1"/>
      <w:marLeft w:val="0"/>
      <w:marRight w:val="0"/>
      <w:marTop w:val="0"/>
      <w:marBottom w:val="0"/>
      <w:divBdr>
        <w:top w:val="none" w:sz="0" w:space="0" w:color="auto"/>
        <w:left w:val="none" w:sz="0" w:space="0" w:color="auto"/>
        <w:bottom w:val="none" w:sz="0" w:space="0" w:color="auto"/>
        <w:right w:val="none" w:sz="0" w:space="0" w:color="auto"/>
      </w:divBdr>
    </w:div>
    <w:div w:id="2036997073">
      <w:bodyDiv w:val="1"/>
      <w:marLeft w:val="0"/>
      <w:marRight w:val="0"/>
      <w:marTop w:val="0"/>
      <w:marBottom w:val="0"/>
      <w:divBdr>
        <w:top w:val="none" w:sz="0" w:space="0" w:color="auto"/>
        <w:left w:val="none" w:sz="0" w:space="0" w:color="auto"/>
        <w:bottom w:val="none" w:sz="0" w:space="0" w:color="auto"/>
        <w:right w:val="none" w:sz="0" w:space="0" w:color="auto"/>
      </w:divBdr>
    </w:div>
    <w:div w:id="2040930247">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84598602">
      <w:bodyDiv w:val="1"/>
      <w:marLeft w:val="0"/>
      <w:marRight w:val="0"/>
      <w:marTop w:val="0"/>
      <w:marBottom w:val="0"/>
      <w:divBdr>
        <w:top w:val="none" w:sz="0" w:space="0" w:color="auto"/>
        <w:left w:val="none" w:sz="0" w:space="0" w:color="auto"/>
        <w:bottom w:val="none" w:sz="0" w:space="0" w:color="auto"/>
        <w:right w:val="none" w:sz="0" w:space="0" w:color="auto"/>
      </w:divBdr>
    </w:div>
    <w:div w:id="2127431676">
      <w:bodyDiv w:val="1"/>
      <w:marLeft w:val="0"/>
      <w:marRight w:val="0"/>
      <w:marTop w:val="0"/>
      <w:marBottom w:val="0"/>
      <w:divBdr>
        <w:top w:val="none" w:sz="0" w:space="0" w:color="auto"/>
        <w:left w:val="none" w:sz="0" w:space="0" w:color="auto"/>
        <w:bottom w:val="none" w:sz="0" w:space="0" w:color="auto"/>
        <w:right w:val="none" w:sz="0" w:space="0" w:color="auto"/>
      </w:divBdr>
    </w:div>
    <w:div w:id="2131778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9784-4474" TargetMode="External"/><Relationship Id="rId18" Type="http://schemas.openxmlformats.org/officeDocument/2006/relationships/hyperlink" Target="https://pesquisa.bvsalud.org/portal/?lang=pt&amp;q=au:%22Barbosa,%20Jeanine%20Pacheco%20Moreira%22" TargetMode="External"/><Relationship Id="rId26" Type="http://schemas.openxmlformats.org/officeDocument/2006/relationships/hyperlink" Target="http://pepsic.bvsalud.org/scielo.php?script=sci_arttext&amp;pid=S1809-89082020000100013" TargetMode="External"/><Relationship Id="rId39" Type="http://schemas.openxmlformats.org/officeDocument/2006/relationships/footer" Target="footer3.xml"/><Relationship Id="rId21" Type="http://schemas.openxmlformats.org/officeDocument/2006/relationships/hyperlink" Target="http://www.planalto.gov.br/ccivil_03/_ato2004-2006/2006/lei/l11340.htm" TargetMode="External"/><Relationship Id="rId34" Type="http://schemas.openxmlformats.org/officeDocument/2006/relationships/hyperlink" Target="mailto:ildenir.sousa@outloo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dx.doi.org/10.5935/1415-2762.20190097" TargetMode="External"/><Relationship Id="rId29" Type="http://schemas.openxmlformats.org/officeDocument/2006/relationships/hyperlink" Target="https://dx.doi.org/10.1111/j.1365-%202648.2005.0362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0876-629X" TargetMode="External"/><Relationship Id="rId24" Type="http://schemas.openxmlformats.org/officeDocument/2006/relationships/hyperlink" Target="https://pesquisa.bvsalud.org/portal/?lang=pt&amp;q=au:%22Vieira,%20P%C3%A2mela%20Rocha%22" TargetMode="External"/><Relationship Id="rId32" Type="http://schemas.openxmlformats.org/officeDocument/2006/relationships/hyperlink" Target="https://doi.org/10.1590/SciELOPreprints.900"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3542-7691" TargetMode="External"/><Relationship Id="rId23" Type="http://schemas.openxmlformats.org/officeDocument/2006/relationships/hyperlink" Target="https://doi.org/10.1590/SciELOPreprints.915" TargetMode="External"/><Relationship Id="rId28" Type="http://schemas.openxmlformats.org/officeDocument/2006/relationships/hyperlink" Target="https://ouvidoria.mdh.gov.br/portal/indicadores" TargetMode="External"/><Relationship Id="rId36" Type="http://schemas.openxmlformats.org/officeDocument/2006/relationships/header" Target="header1.xml"/><Relationship Id="rId10" Type="http://schemas.openxmlformats.org/officeDocument/2006/relationships/hyperlink" Target="https://orcid.org/0000-0002-9784-4474" TargetMode="External"/><Relationship Id="rId19" Type="http://schemas.openxmlformats.org/officeDocument/2006/relationships/hyperlink" Target="https://pesquisa.bvsalud.org/portal/?lang=pt&amp;q=au:%22Vieira,%20P%C3%A2mela%20Rocha%22" TargetMode="External"/><Relationship Id="rId31" Type="http://schemas.openxmlformats.org/officeDocument/2006/relationships/hyperlink" Target="https://dx.doi.org/10.1590/S0104-11692007000300023"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rcid.org/0000-0003-0876-629X" TargetMode="External"/><Relationship Id="rId22" Type="http://schemas.openxmlformats.org/officeDocument/2006/relationships/hyperlink" Target="https://pesquisa.bvsalud.org/portal/?lang=pt&amp;q=au:%22Santos,%20Luisa%20Souza%20Erthal%22" TargetMode="External"/><Relationship Id="rId27" Type="http://schemas.openxmlformats.org/officeDocument/2006/relationships/hyperlink" Target="https://doi.org/10.1590/0102-311x00074420" TargetMode="External"/><Relationship Id="rId30" Type="http://schemas.openxmlformats.org/officeDocument/2006/relationships/hyperlink" Target="https://dx.doi.org/10.1590/S0104-07072008000400018" TargetMode="External"/><Relationship Id="rId35" Type="http://schemas.openxmlformats.org/officeDocument/2006/relationships/hyperlink" Target="mailto:ildenir.sousa@outlook.com" TargetMode="External"/><Relationship Id="rId8" Type="http://schemas.openxmlformats.org/officeDocument/2006/relationships/hyperlink" Target="https://doi.org/10.36239/revisa.v10.n1.p51a60" TargetMode="External"/><Relationship Id="rId3" Type="http://schemas.openxmlformats.org/officeDocument/2006/relationships/styles" Target="styles.xml"/><Relationship Id="rId12" Type="http://schemas.openxmlformats.org/officeDocument/2006/relationships/hyperlink" Target="https://orcid.org/0000-0002-3542-7691" TargetMode="External"/><Relationship Id="rId17" Type="http://schemas.openxmlformats.org/officeDocument/2006/relationships/hyperlink" Target="https://pesquisa.bvsalud.org/portal/?lang=pt&amp;q=au:%22Santos,%20Dherik%20Fraga%22" TargetMode="External"/><Relationship Id="rId25" Type="http://schemas.openxmlformats.org/officeDocument/2006/relationships/hyperlink" Target="https://doi.org/10.1590/1980-549720200033" TargetMode="External"/><Relationship Id="rId33" Type="http://schemas.openxmlformats.org/officeDocument/2006/relationships/hyperlink" Target="https://doi.org/10.1590/SciELOPreprints.328" TargetMode="External"/><Relationship Id="rId38"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FF63C3-CD6B-AF45-BF64-CBBE55286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10</Pages>
  <Words>4447</Words>
  <Characters>24020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68</cp:revision>
  <cp:lastPrinted>2020-11-18T17:25:00Z</cp:lastPrinted>
  <dcterms:created xsi:type="dcterms:W3CDTF">2020-11-18T17:25:00Z</dcterms:created>
  <dcterms:modified xsi:type="dcterms:W3CDTF">2021-01-16T17:31:00Z</dcterms:modified>
</cp:coreProperties>
</file>