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7590B" w14:textId="17B240A7" w:rsidR="0004024F" w:rsidRDefault="00DD0C72" w:rsidP="00944CB6">
      <w:pPr>
        <w:pStyle w:val="Corpodetexto"/>
        <w:ind w:left="-142" w:right="-433"/>
        <w:jc w:val="center"/>
        <w:rPr>
          <w:rFonts w:ascii="Book Antiqua" w:hAnsi="Book Antiqua"/>
          <w:b/>
          <w:color w:val="000000" w:themeColor="text1"/>
          <w:w w:val="95"/>
          <w:sz w:val="28"/>
          <w:szCs w:val="26"/>
          <w:lang w:val="pt-BR"/>
        </w:rPr>
      </w:pPr>
      <w:r w:rsidRPr="00DD0C72">
        <w:rPr>
          <w:rFonts w:ascii="Book Antiqua" w:hAnsi="Book Antiqua"/>
          <w:b/>
          <w:color w:val="000000" w:themeColor="text1"/>
          <w:w w:val="95"/>
          <w:sz w:val="28"/>
          <w:szCs w:val="26"/>
          <w:lang w:val="pt-BR"/>
        </w:rPr>
        <w:t>Práticas de Autocuidado dos Idosos com Doença Crônica em tempos da COVID-19</w:t>
      </w:r>
    </w:p>
    <w:p w14:paraId="2C670A54" w14:textId="77777777" w:rsidR="00DD0C72" w:rsidRPr="00B623DC" w:rsidRDefault="00DD0C72" w:rsidP="00944CB6">
      <w:pPr>
        <w:pStyle w:val="Corpodetexto"/>
        <w:ind w:left="-142" w:right="-433"/>
        <w:jc w:val="center"/>
        <w:rPr>
          <w:rFonts w:ascii="Book Antiqua" w:hAnsi="Book Antiqua"/>
          <w:b/>
          <w:color w:val="000000" w:themeColor="text1"/>
          <w:w w:val="95"/>
          <w:sz w:val="26"/>
          <w:szCs w:val="26"/>
          <w:lang w:val="pt-BR"/>
        </w:rPr>
      </w:pPr>
    </w:p>
    <w:p w14:paraId="50594708" w14:textId="071C2976" w:rsidR="006E6895" w:rsidRPr="00DD0C72" w:rsidRDefault="00DD0C72" w:rsidP="006E6895">
      <w:pPr>
        <w:pStyle w:val="Corpodetexto"/>
        <w:ind w:left="-142" w:right="-433"/>
        <w:jc w:val="center"/>
        <w:rPr>
          <w:rFonts w:ascii="Book Antiqua" w:eastAsia="Times New Roman" w:hAnsi="Book Antiqua" w:cs="Times New Roman"/>
          <w:b/>
          <w:sz w:val="26"/>
          <w:szCs w:val="26"/>
          <w:lang w:eastAsia="pt-BR"/>
        </w:rPr>
      </w:pPr>
      <w:r w:rsidRPr="00DD0C72">
        <w:rPr>
          <w:rFonts w:ascii="Book Antiqua" w:eastAsia="Times New Roman" w:hAnsi="Book Antiqua" w:cs="Times New Roman"/>
          <w:b/>
          <w:sz w:val="26"/>
          <w:szCs w:val="26"/>
          <w:lang w:eastAsia="pt-BR"/>
        </w:rPr>
        <w:t>Self-care Practices in Elderly People with Chronic Disease Amid COVID-19 Pandemic</w:t>
      </w:r>
    </w:p>
    <w:p w14:paraId="5E6F5008" w14:textId="77777777" w:rsidR="00DD0C72" w:rsidRPr="00944CB6" w:rsidRDefault="00DD0C72" w:rsidP="006E6895">
      <w:pPr>
        <w:pStyle w:val="Corpodetexto"/>
        <w:ind w:left="-142" w:right="-433"/>
        <w:jc w:val="center"/>
        <w:rPr>
          <w:rFonts w:ascii="Book Antiqua" w:eastAsia="Times New Roman" w:hAnsi="Book Antiqua" w:cs="Times New Roman"/>
          <w:b/>
          <w:sz w:val="26"/>
          <w:szCs w:val="26"/>
          <w:lang w:eastAsia="pt-BR"/>
        </w:rPr>
      </w:pPr>
    </w:p>
    <w:p w14:paraId="42BD416F" w14:textId="7FBFB441" w:rsidR="0004024F" w:rsidRDefault="00DD0C72" w:rsidP="00944CB6">
      <w:pPr>
        <w:pStyle w:val="Corpodetexto"/>
        <w:ind w:left="-142" w:right="-433"/>
        <w:jc w:val="center"/>
        <w:rPr>
          <w:rFonts w:ascii="Book Antiqua" w:hAnsi="Book Antiqua"/>
          <w:b/>
          <w:bCs/>
          <w:color w:val="000000" w:themeColor="text1"/>
          <w:w w:val="95"/>
          <w:sz w:val="26"/>
          <w:szCs w:val="26"/>
          <w:lang w:val="pt-BR"/>
        </w:rPr>
      </w:pPr>
      <w:proofErr w:type="spellStart"/>
      <w:r w:rsidRPr="00DD0C72">
        <w:rPr>
          <w:rFonts w:ascii="Book Antiqua" w:hAnsi="Book Antiqua"/>
          <w:b/>
          <w:bCs/>
          <w:color w:val="000000" w:themeColor="text1"/>
          <w:w w:val="95"/>
          <w:sz w:val="26"/>
          <w:szCs w:val="26"/>
          <w:lang w:val="pt-BR"/>
        </w:rPr>
        <w:t>Prácticas</w:t>
      </w:r>
      <w:proofErr w:type="spellEnd"/>
      <w:r w:rsidRPr="00DD0C72">
        <w:rPr>
          <w:rFonts w:ascii="Book Antiqua" w:hAnsi="Book Antiqua"/>
          <w:b/>
          <w:bCs/>
          <w:color w:val="000000" w:themeColor="text1"/>
          <w:w w:val="95"/>
          <w:sz w:val="26"/>
          <w:szCs w:val="26"/>
          <w:lang w:val="pt-BR"/>
        </w:rPr>
        <w:t xml:space="preserve"> de autocuidado para </w:t>
      </w:r>
      <w:proofErr w:type="spellStart"/>
      <w:r w:rsidRPr="00DD0C72">
        <w:rPr>
          <w:rFonts w:ascii="Book Antiqua" w:hAnsi="Book Antiqua"/>
          <w:b/>
          <w:bCs/>
          <w:color w:val="000000" w:themeColor="text1"/>
          <w:w w:val="95"/>
          <w:sz w:val="26"/>
          <w:szCs w:val="26"/>
          <w:lang w:val="pt-BR"/>
        </w:rPr>
        <w:t>ancianos</w:t>
      </w:r>
      <w:proofErr w:type="spellEnd"/>
      <w:r w:rsidRPr="00DD0C72">
        <w:rPr>
          <w:rFonts w:ascii="Book Antiqua" w:hAnsi="Book Antiqua"/>
          <w:b/>
          <w:bCs/>
          <w:color w:val="000000" w:themeColor="text1"/>
          <w:w w:val="95"/>
          <w:sz w:val="26"/>
          <w:szCs w:val="26"/>
          <w:lang w:val="pt-BR"/>
        </w:rPr>
        <w:t xml:space="preserve"> </w:t>
      </w:r>
      <w:proofErr w:type="spellStart"/>
      <w:r w:rsidRPr="00DD0C72">
        <w:rPr>
          <w:rFonts w:ascii="Book Antiqua" w:hAnsi="Book Antiqua"/>
          <w:b/>
          <w:bCs/>
          <w:color w:val="000000" w:themeColor="text1"/>
          <w:w w:val="95"/>
          <w:sz w:val="26"/>
          <w:szCs w:val="26"/>
          <w:lang w:val="pt-BR"/>
        </w:rPr>
        <w:t>con</w:t>
      </w:r>
      <w:proofErr w:type="spellEnd"/>
      <w:r w:rsidRPr="00DD0C72">
        <w:rPr>
          <w:rFonts w:ascii="Book Antiqua" w:hAnsi="Book Antiqua"/>
          <w:b/>
          <w:bCs/>
          <w:color w:val="000000" w:themeColor="text1"/>
          <w:w w:val="95"/>
          <w:sz w:val="26"/>
          <w:szCs w:val="26"/>
          <w:lang w:val="pt-BR"/>
        </w:rPr>
        <w:t xml:space="preserve"> </w:t>
      </w:r>
      <w:proofErr w:type="spellStart"/>
      <w:r w:rsidRPr="00DD0C72">
        <w:rPr>
          <w:rFonts w:ascii="Book Antiqua" w:hAnsi="Book Antiqua"/>
          <w:b/>
          <w:bCs/>
          <w:color w:val="000000" w:themeColor="text1"/>
          <w:w w:val="95"/>
          <w:sz w:val="26"/>
          <w:szCs w:val="26"/>
          <w:lang w:val="pt-BR"/>
        </w:rPr>
        <w:t>enfermedades</w:t>
      </w:r>
      <w:proofErr w:type="spellEnd"/>
      <w:r w:rsidRPr="00DD0C72">
        <w:rPr>
          <w:rFonts w:ascii="Book Antiqua" w:hAnsi="Book Antiqua"/>
          <w:b/>
          <w:bCs/>
          <w:color w:val="000000" w:themeColor="text1"/>
          <w:w w:val="95"/>
          <w:sz w:val="26"/>
          <w:szCs w:val="26"/>
          <w:lang w:val="pt-BR"/>
        </w:rPr>
        <w:t xml:space="preserve"> crónicas </w:t>
      </w:r>
      <w:proofErr w:type="spellStart"/>
      <w:r w:rsidRPr="00DD0C72">
        <w:rPr>
          <w:rFonts w:ascii="Book Antiqua" w:hAnsi="Book Antiqua"/>
          <w:b/>
          <w:bCs/>
          <w:color w:val="000000" w:themeColor="text1"/>
          <w:w w:val="95"/>
          <w:sz w:val="26"/>
          <w:szCs w:val="26"/>
          <w:lang w:val="pt-BR"/>
        </w:rPr>
        <w:t>en</w:t>
      </w:r>
      <w:proofErr w:type="spellEnd"/>
      <w:r w:rsidRPr="00DD0C72">
        <w:rPr>
          <w:rFonts w:ascii="Book Antiqua" w:hAnsi="Book Antiqua"/>
          <w:b/>
          <w:bCs/>
          <w:color w:val="000000" w:themeColor="text1"/>
          <w:w w:val="95"/>
          <w:sz w:val="26"/>
          <w:szCs w:val="26"/>
          <w:lang w:val="pt-BR"/>
        </w:rPr>
        <w:t xml:space="preserve"> </w:t>
      </w:r>
      <w:proofErr w:type="spellStart"/>
      <w:r w:rsidRPr="00DD0C72">
        <w:rPr>
          <w:rFonts w:ascii="Book Antiqua" w:hAnsi="Book Antiqua"/>
          <w:b/>
          <w:bCs/>
          <w:color w:val="000000" w:themeColor="text1"/>
          <w:w w:val="95"/>
          <w:sz w:val="26"/>
          <w:szCs w:val="26"/>
          <w:lang w:val="pt-BR"/>
        </w:rPr>
        <w:t>tiempos</w:t>
      </w:r>
      <w:proofErr w:type="spellEnd"/>
      <w:r w:rsidRPr="00DD0C72">
        <w:rPr>
          <w:rFonts w:ascii="Book Antiqua" w:hAnsi="Book Antiqua"/>
          <w:b/>
          <w:bCs/>
          <w:color w:val="000000" w:themeColor="text1"/>
          <w:w w:val="95"/>
          <w:sz w:val="26"/>
          <w:szCs w:val="26"/>
          <w:lang w:val="pt-BR"/>
        </w:rPr>
        <w:t xml:space="preserve"> de COVID-19</w:t>
      </w:r>
    </w:p>
    <w:p w14:paraId="7873173F" w14:textId="77777777" w:rsidR="00DD0C72" w:rsidRPr="00942B01" w:rsidRDefault="00DD0C72" w:rsidP="00944CB6">
      <w:pPr>
        <w:pStyle w:val="Corpodetexto"/>
        <w:ind w:left="-142" w:right="-433"/>
        <w:jc w:val="center"/>
        <w:rPr>
          <w:i/>
          <w:color w:val="FF0000"/>
          <w:w w:val="70"/>
          <w:sz w:val="22"/>
          <w:szCs w:val="14"/>
          <w:lang w:val="es-ES"/>
        </w:rPr>
      </w:pPr>
    </w:p>
    <w:p w14:paraId="560AD702" w14:textId="4C167F16" w:rsidR="00942B01" w:rsidRPr="005943C9" w:rsidRDefault="00DD0C72" w:rsidP="00D252E7">
      <w:pPr>
        <w:ind w:left="567" w:right="-149"/>
        <w:jc w:val="center"/>
        <w:rPr>
          <w:i/>
          <w:color w:val="0D0D0D" w:themeColor="text1" w:themeTint="F2"/>
          <w:w w:val="70"/>
          <w:sz w:val="22"/>
          <w:szCs w:val="13"/>
        </w:rPr>
      </w:pPr>
      <w:r w:rsidRPr="00DD0C72">
        <w:rPr>
          <w:i/>
          <w:color w:val="0D0D0D" w:themeColor="text1" w:themeTint="F2"/>
          <w:w w:val="70"/>
          <w:sz w:val="22"/>
          <w:szCs w:val="13"/>
        </w:rPr>
        <w:t>Beatriz dos Santos Oranje</w:t>
      </w:r>
      <w:r w:rsidRPr="00DD0C72">
        <w:rPr>
          <w:i/>
          <w:color w:val="0D0D0D" w:themeColor="text1" w:themeTint="F2"/>
          <w:w w:val="70"/>
          <w:sz w:val="22"/>
          <w:szCs w:val="13"/>
          <w:vertAlign w:val="superscript"/>
        </w:rPr>
        <w:t>1</w:t>
      </w:r>
      <w:r>
        <w:rPr>
          <w:i/>
          <w:color w:val="0D0D0D" w:themeColor="text1" w:themeTint="F2"/>
          <w:w w:val="70"/>
          <w:sz w:val="22"/>
          <w:szCs w:val="13"/>
        </w:rPr>
        <w:t>,</w:t>
      </w:r>
      <w:r w:rsidRPr="00DD0C72">
        <w:rPr>
          <w:i/>
          <w:color w:val="0D0D0D" w:themeColor="text1" w:themeTint="F2"/>
          <w:w w:val="70"/>
          <w:sz w:val="22"/>
          <w:szCs w:val="13"/>
        </w:rPr>
        <w:t xml:space="preserve"> </w:t>
      </w:r>
      <w:proofErr w:type="spellStart"/>
      <w:r w:rsidRPr="00DD0C72">
        <w:rPr>
          <w:i/>
          <w:color w:val="0D0D0D" w:themeColor="text1" w:themeTint="F2"/>
          <w:w w:val="70"/>
          <w:sz w:val="22"/>
          <w:szCs w:val="13"/>
        </w:rPr>
        <w:t>Deyvylan</w:t>
      </w:r>
      <w:proofErr w:type="spellEnd"/>
      <w:r w:rsidRPr="00DD0C72">
        <w:rPr>
          <w:i/>
          <w:color w:val="0D0D0D" w:themeColor="text1" w:themeTint="F2"/>
          <w:w w:val="70"/>
          <w:sz w:val="22"/>
          <w:szCs w:val="13"/>
        </w:rPr>
        <w:t xml:space="preserve"> </w:t>
      </w:r>
      <w:proofErr w:type="spellStart"/>
      <w:r w:rsidRPr="00DD0C72">
        <w:rPr>
          <w:i/>
          <w:color w:val="0D0D0D" w:themeColor="text1" w:themeTint="F2"/>
          <w:w w:val="70"/>
          <w:sz w:val="22"/>
          <w:szCs w:val="13"/>
        </w:rPr>
        <w:t>Araujo</w:t>
      </w:r>
      <w:proofErr w:type="spellEnd"/>
      <w:r w:rsidRPr="00DD0C72">
        <w:rPr>
          <w:i/>
          <w:color w:val="0D0D0D" w:themeColor="text1" w:themeTint="F2"/>
          <w:w w:val="70"/>
          <w:sz w:val="22"/>
          <w:szCs w:val="13"/>
        </w:rPr>
        <w:t xml:space="preserve"> Reis</w:t>
      </w:r>
      <w:r w:rsidRPr="00DD0C72">
        <w:rPr>
          <w:i/>
          <w:color w:val="0D0D0D" w:themeColor="text1" w:themeTint="F2"/>
          <w:w w:val="70"/>
          <w:sz w:val="22"/>
          <w:szCs w:val="13"/>
          <w:vertAlign w:val="superscript"/>
        </w:rPr>
        <w:t>2</w:t>
      </w:r>
    </w:p>
    <w:p w14:paraId="5EAB36C0" w14:textId="3F21C043" w:rsidR="001E427D" w:rsidRPr="006105F2" w:rsidRDefault="00817D1B" w:rsidP="000972C5">
      <w:pPr>
        <w:pBdr>
          <w:top w:val="single" w:sz="4" w:space="1" w:color="auto"/>
          <w:bottom w:val="single" w:sz="4" w:space="1" w:color="auto"/>
        </w:pBdr>
        <w:tabs>
          <w:tab w:val="left" w:pos="0"/>
          <w:tab w:val="left" w:pos="284"/>
        </w:tabs>
        <w:ind w:right="-433"/>
        <w:jc w:val="both"/>
        <w:outlineLvl w:val="0"/>
        <w:rPr>
          <w:rFonts w:ascii="Book Antiqua" w:hAnsi="Book Antiqua"/>
          <w:w w:val="105"/>
          <w:sz w:val="18"/>
          <w:szCs w:val="22"/>
        </w:rPr>
      </w:pPr>
      <w:r w:rsidRPr="006105F2">
        <w:rPr>
          <w:rFonts w:ascii="Book Antiqua" w:hAnsi="Book Antiqua"/>
          <w:b/>
          <w:bCs/>
          <w:w w:val="105"/>
          <w:sz w:val="18"/>
          <w:szCs w:val="22"/>
        </w:rPr>
        <w:t>Como citar</w:t>
      </w:r>
      <w:r w:rsidR="003F1012">
        <w:rPr>
          <w:rFonts w:ascii="Book Antiqua" w:hAnsi="Book Antiqua"/>
          <w:b/>
          <w:bCs/>
          <w:w w:val="105"/>
          <w:sz w:val="18"/>
          <w:szCs w:val="22"/>
        </w:rPr>
        <w:t>:</w:t>
      </w:r>
      <w:r w:rsidR="00C874B1">
        <w:rPr>
          <w:rFonts w:ascii="Book Antiqua" w:hAnsi="Book Antiqua"/>
          <w:b/>
          <w:bCs/>
          <w:w w:val="105"/>
          <w:sz w:val="18"/>
          <w:szCs w:val="22"/>
        </w:rPr>
        <w:t xml:space="preserve"> </w:t>
      </w:r>
      <w:proofErr w:type="spellStart"/>
      <w:r w:rsidR="00DD0C72">
        <w:rPr>
          <w:rFonts w:ascii="Book Antiqua" w:hAnsi="Book Antiqua"/>
          <w:w w:val="105"/>
          <w:sz w:val="18"/>
          <w:szCs w:val="22"/>
        </w:rPr>
        <w:t>Oranje</w:t>
      </w:r>
      <w:proofErr w:type="spellEnd"/>
      <w:r w:rsidR="00DD0C72">
        <w:rPr>
          <w:rFonts w:ascii="Book Antiqua" w:hAnsi="Book Antiqua"/>
          <w:w w:val="105"/>
          <w:sz w:val="18"/>
          <w:szCs w:val="22"/>
        </w:rPr>
        <w:t xml:space="preserve"> BS, Reis DA</w:t>
      </w:r>
      <w:r w:rsidR="00D252E7">
        <w:rPr>
          <w:rFonts w:ascii="Book Antiqua" w:hAnsi="Book Antiqua"/>
          <w:w w:val="105"/>
          <w:sz w:val="18"/>
          <w:szCs w:val="22"/>
        </w:rPr>
        <w:t>.</w:t>
      </w:r>
      <w:r w:rsidR="00440116" w:rsidRPr="00440116">
        <w:t xml:space="preserve"> </w:t>
      </w:r>
      <w:r w:rsidR="00DD0C72" w:rsidRPr="00DD0C72">
        <w:rPr>
          <w:rFonts w:ascii="Book Antiqua" w:hAnsi="Book Antiqua"/>
          <w:w w:val="105"/>
          <w:sz w:val="18"/>
          <w:szCs w:val="22"/>
        </w:rPr>
        <w:t>Práticas de Autocuidado dos Idosos com Doença Crônica em tempos da COVID-19</w:t>
      </w:r>
      <w:r w:rsidR="00A71229">
        <w:rPr>
          <w:rFonts w:ascii="Book Antiqua" w:hAnsi="Book Antiqua"/>
          <w:w w:val="105"/>
          <w:sz w:val="18"/>
          <w:szCs w:val="22"/>
        </w:rPr>
        <w:t>.</w:t>
      </w:r>
      <w:r w:rsidR="00991632" w:rsidRPr="006105F2">
        <w:rPr>
          <w:rFonts w:ascii="Book Antiqua" w:hAnsi="Book Antiqua"/>
          <w:w w:val="105"/>
          <w:sz w:val="18"/>
          <w:szCs w:val="22"/>
        </w:rPr>
        <w:t xml:space="preserve"> </w:t>
      </w:r>
      <w:r w:rsidR="001E427D" w:rsidRPr="006105F2">
        <w:rPr>
          <w:rFonts w:ascii="Book Antiqua" w:hAnsi="Book Antiqua"/>
          <w:w w:val="105"/>
          <w:sz w:val="18"/>
          <w:szCs w:val="22"/>
        </w:rPr>
        <w:t>REVISA.</w:t>
      </w:r>
      <w:r w:rsidR="008B26FE" w:rsidRPr="006105F2">
        <w:rPr>
          <w:rFonts w:ascii="Book Antiqua" w:hAnsi="Book Antiqua"/>
          <w:w w:val="105"/>
          <w:sz w:val="18"/>
          <w:szCs w:val="22"/>
        </w:rPr>
        <w:t xml:space="preserve"> </w:t>
      </w:r>
      <w:r w:rsidR="001E427D" w:rsidRPr="006105F2">
        <w:rPr>
          <w:rFonts w:ascii="Book Antiqua" w:hAnsi="Book Antiqua"/>
          <w:color w:val="000000" w:themeColor="text1"/>
          <w:w w:val="105"/>
          <w:sz w:val="18"/>
          <w:szCs w:val="22"/>
        </w:rPr>
        <w:t>20</w:t>
      </w:r>
      <w:r w:rsidR="004A145B" w:rsidRPr="006105F2">
        <w:rPr>
          <w:rFonts w:ascii="Book Antiqua" w:hAnsi="Book Antiqua"/>
          <w:color w:val="000000" w:themeColor="text1"/>
          <w:w w:val="105"/>
          <w:sz w:val="18"/>
          <w:szCs w:val="22"/>
        </w:rPr>
        <w:t>2</w:t>
      </w:r>
      <w:r w:rsidR="00755149">
        <w:rPr>
          <w:rFonts w:ascii="Book Antiqua" w:hAnsi="Book Antiqua"/>
          <w:color w:val="000000" w:themeColor="text1"/>
          <w:w w:val="105"/>
          <w:sz w:val="18"/>
          <w:szCs w:val="22"/>
        </w:rPr>
        <w:t>2</w:t>
      </w:r>
      <w:r w:rsidR="001E427D" w:rsidRPr="006105F2">
        <w:rPr>
          <w:rFonts w:ascii="Book Antiqua" w:hAnsi="Book Antiqua"/>
          <w:color w:val="000000" w:themeColor="text1"/>
          <w:w w:val="105"/>
          <w:sz w:val="18"/>
          <w:szCs w:val="22"/>
        </w:rPr>
        <w:t>;</w:t>
      </w:r>
      <w:r w:rsidR="00DA642C">
        <w:rPr>
          <w:rFonts w:ascii="Book Antiqua" w:hAnsi="Book Antiqua"/>
          <w:color w:val="000000" w:themeColor="text1"/>
          <w:w w:val="105"/>
          <w:sz w:val="18"/>
          <w:szCs w:val="22"/>
        </w:rPr>
        <w:t xml:space="preserve"> </w:t>
      </w:r>
      <w:r w:rsidR="00B301ED" w:rsidRPr="004D163E">
        <w:rPr>
          <w:rFonts w:ascii="Book Antiqua" w:hAnsi="Book Antiqua"/>
          <w:color w:val="000000" w:themeColor="text1"/>
          <w:w w:val="105"/>
          <w:sz w:val="18"/>
          <w:szCs w:val="22"/>
        </w:rPr>
        <w:t>1</w:t>
      </w:r>
      <w:r w:rsidR="00CC2DB3" w:rsidRPr="004D163E">
        <w:rPr>
          <w:rFonts w:ascii="Book Antiqua" w:hAnsi="Book Antiqua"/>
          <w:color w:val="000000" w:themeColor="text1"/>
          <w:w w:val="105"/>
          <w:sz w:val="18"/>
          <w:szCs w:val="22"/>
        </w:rPr>
        <w:t>1</w:t>
      </w:r>
      <w:r w:rsidR="001E427D" w:rsidRPr="004D163E">
        <w:rPr>
          <w:rFonts w:ascii="Book Antiqua" w:hAnsi="Book Antiqua"/>
          <w:color w:val="000000" w:themeColor="text1"/>
          <w:w w:val="105"/>
          <w:sz w:val="18"/>
          <w:szCs w:val="22"/>
        </w:rPr>
        <w:t>(</w:t>
      </w:r>
      <w:r w:rsidR="006A2667" w:rsidRPr="004D163E">
        <w:rPr>
          <w:rFonts w:ascii="Book Antiqua" w:hAnsi="Book Antiqua"/>
          <w:color w:val="000000" w:themeColor="text1"/>
          <w:w w:val="105"/>
          <w:sz w:val="18"/>
          <w:szCs w:val="22"/>
        </w:rPr>
        <w:t>3</w:t>
      </w:r>
      <w:r w:rsidR="001E427D" w:rsidRPr="004D163E">
        <w:rPr>
          <w:rFonts w:ascii="Book Antiqua" w:hAnsi="Book Antiqua"/>
          <w:color w:val="000000" w:themeColor="text1"/>
          <w:w w:val="105"/>
          <w:sz w:val="18"/>
          <w:szCs w:val="22"/>
        </w:rPr>
        <w:t xml:space="preserve">): </w:t>
      </w:r>
      <w:r w:rsidR="004D163E" w:rsidRPr="004D163E">
        <w:rPr>
          <w:rFonts w:ascii="Book Antiqua" w:hAnsi="Book Antiqua"/>
          <w:color w:val="000000" w:themeColor="text1"/>
          <w:w w:val="105"/>
          <w:sz w:val="18"/>
          <w:szCs w:val="22"/>
        </w:rPr>
        <w:t>326-40</w:t>
      </w:r>
      <w:r w:rsidR="001E427D" w:rsidRPr="004D163E">
        <w:rPr>
          <w:rFonts w:ascii="Book Antiqua" w:hAnsi="Book Antiqua"/>
          <w:color w:val="000000" w:themeColor="text1"/>
          <w:w w:val="105"/>
          <w:sz w:val="18"/>
          <w:szCs w:val="22"/>
        </w:rPr>
        <w:t>.</w:t>
      </w:r>
      <w:r w:rsidR="00C75187" w:rsidRPr="004D163E">
        <w:rPr>
          <w:rFonts w:ascii="Book Antiqua" w:hAnsi="Book Antiqua"/>
          <w:color w:val="000000" w:themeColor="text1"/>
          <w:w w:val="105"/>
          <w:sz w:val="18"/>
          <w:szCs w:val="22"/>
        </w:rPr>
        <w:t xml:space="preserve"> </w:t>
      </w:r>
      <w:proofErr w:type="spellStart"/>
      <w:r w:rsidR="00C75187" w:rsidRPr="006105F2">
        <w:rPr>
          <w:rFonts w:ascii="Book Antiqua" w:hAnsi="Book Antiqua"/>
          <w:color w:val="000000" w:themeColor="text1"/>
          <w:w w:val="105"/>
          <w:sz w:val="18"/>
          <w:szCs w:val="22"/>
        </w:rPr>
        <w:t>Doi</w:t>
      </w:r>
      <w:proofErr w:type="spellEnd"/>
      <w:r w:rsidR="00C75187" w:rsidRPr="006105F2">
        <w:rPr>
          <w:rFonts w:ascii="Book Antiqua" w:hAnsi="Book Antiqua"/>
          <w:color w:val="000000" w:themeColor="text1"/>
          <w:w w:val="105"/>
          <w:sz w:val="18"/>
          <w:szCs w:val="22"/>
        </w:rPr>
        <w:t>:</w:t>
      </w:r>
      <w:r w:rsidR="008B26FE" w:rsidRPr="006105F2">
        <w:rPr>
          <w:color w:val="000000" w:themeColor="text1"/>
          <w:sz w:val="22"/>
          <w:szCs w:val="22"/>
        </w:rPr>
        <w:t xml:space="preserve"> </w:t>
      </w:r>
      <w:hyperlink r:id="rId8" w:history="1">
        <w:r w:rsidR="004D163E" w:rsidRPr="000D13E8">
          <w:rPr>
            <w:rStyle w:val="Hyperlink"/>
            <w:sz w:val="18"/>
            <w:szCs w:val="18"/>
          </w:rPr>
          <w:t>https://doi.org/</w:t>
        </w:r>
        <w:r w:rsidR="004D163E" w:rsidRPr="000D13E8">
          <w:rPr>
            <w:rStyle w:val="Hyperlink"/>
            <w:rFonts w:ascii="Book Antiqua" w:hAnsi="Book Antiqua"/>
            <w:w w:val="105"/>
            <w:sz w:val="18"/>
            <w:szCs w:val="18"/>
          </w:rPr>
          <w:t>10.36239/revisa.v11.n3.p326a340</w:t>
        </w:r>
      </w:hyperlink>
      <w:r w:rsidR="00C75187" w:rsidRPr="006105F2">
        <w:rPr>
          <w:rFonts w:ascii="Book Antiqua" w:hAnsi="Book Antiqua"/>
          <w:color w:val="000000" w:themeColor="text1"/>
          <w:w w:val="105"/>
          <w:sz w:val="18"/>
          <w:szCs w:val="22"/>
        </w:rPr>
        <w:t xml:space="preserve"> </w:t>
      </w:r>
    </w:p>
    <w:p w14:paraId="3F119BFE" w14:textId="73C7DE6E" w:rsidR="00DA642C" w:rsidRDefault="00A71229" w:rsidP="00CC6BD1">
      <w:pPr>
        <w:tabs>
          <w:tab w:val="left" w:pos="2835"/>
        </w:tabs>
        <w:adjustRightInd w:val="0"/>
        <w:ind w:left="2835" w:right="-1000"/>
        <w:jc w:val="both"/>
        <w:rPr>
          <w:rFonts w:ascii="Book Antiqua" w:hAnsi="Book Antiqua"/>
          <w:b/>
          <w:bCs/>
          <w:sz w:val="18"/>
          <w:szCs w:val="18"/>
        </w:rPr>
      </w:pPr>
      <w:r w:rsidRPr="000D7B51">
        <w:rPr>
          <w:rFonts w:ascii="Book Antiqua" w:hAnsi="Book Antiqua" w:cs="Arial"/>
          <w:bCs/>
          <w:noProof/>
          <w:kern w:val="32"/>
        </w:rPr>
        <w:drawing>
          <wp:anchor distT="0" distB="0" distL="114300" distR="114300" simplePos="0" relativeHeight="251702272" behindDoc="1" locked="0" layoutInCell="1" allowOverlap="1" wp14:anchorId="45C9B7D5" wp14:editId="35973DF0">
            <wp:simplePos x="0" y="0"/>
            <wp:positionH relativeFrom="column">
              <wp:posOffset>-268605</wp:posOffset>
            </wp:positionH>
            <wp:positionV relativeFrom="paragraph">
              <wp:posOffset>100965</wp:posOffset>
            </wp:positionV>
            <wp:extent cx="2000885" cy="652081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520815"/>
                    </a:xfrm>
                    <a:prstGeom prst="rect">
                      <a:avLst/>
                    </a:prstGeom>
                  </pic:spPr>
                </pic:pic>
              </a:graphicData>
            </a:graphic>
            <wp14:sizeRelH relativeFrom="page">
              <wp14:pctWidth>0</wp14:pctWidth>
            </wp14:sizeRelH>
            <wp14:sizeRelV relativeFrom="page">
              <wp14:pctHeight>0</wp14:pctHeight>
            </wp14:sizeRelV>
          </wp:anchor>
        </w:drawing>
      </w:r>
    </w:p>
    <w:p w14:paraId="29BDA488" w14:textId="4732C7E0" w:rsidR="00342D27" w:rsidRDefault="00342D27" w:rsidP="008E3904">
      <w:pPr>
        <w:tabs>
          <w:tab w:val="left" w:pos="2835"/>
        </w:tabs>
        <w:adjustRightInd w:val="0"/>
        <w:ind w:left="2835" w:right="-1000"/>
        <w:jc w:val="both"/>
        <w:rPr>
          <w:rFonts w:ascii="Book Antiqua" w:hAnsi="Book Antiqua"/>
          <w:b/>
          <w:bCs/>
          <w:sz w:val="18"/>
          <w:szCs w:val="18"/>
        </w:rPr>
      </w:pPr>
    </w:p>
    <w:p w14:paraId="45D65234" w14:textId="77777777" w:rsidR="00342D27" w:rsidRDefault="00342D27" w:rsidP="008E3904">
      <w:pPr>
        <w:tabs>
          <w:tab w:val="left" w:pos="2835"/>
        </w:tabs>
        <w:adjustRightInd w:val="0"/>
        <w:ind w:left="2835" w:right="-1000"/>
        <w:jc w:val="both"/>
        <w:rPr>
          <w:rFonts w:ascii="Book Antiqua" w:hAnsi="Book Antiqua"/>
          <w:b/>
          <w:bCs/>
          <w:sz w:val="18"/>
          <w:szCs w:val="18"/>
        </w:rPr>
      </w:pPr>
    </w:p>
    <w:p w14:paraId="62C42838" w14:textId="1F316AAE" w:rsidR="00A1499D" w:rsidRPr="00D85C1F" w:rsidRDefault="000972C5" w:rsidP="008E3904">
      <w:pPr>
        <w:tabs>
          <w:tab w:val="left" w:pos="2835"/>
        </w:tabs>
        <w:adjustRightInd w:val="0"/>
        <w:ind w:left="2835" w:right="-1000"/>
        <w:jc w:val="both"/>
        <w:rPr>
          <w:rFonts w:ascii="Book Antiqua" w:hAnsi="Book Antiqua"/>
          <w:sz w:val="18"/>
          <w:szCs w:val="18"/>
        </w:rPr>
      </w:pPr>
      <w:r w:rsidRPr="000972C5">
        <w:rPr>
          <w:rFonts w:ascii="Book Antiqua" w:hAnsi="Book Antiqua"/>
          <w:b/>
          <w:bCs/>
          <w:sz w:val="18"/>
          <w:szCs w:val="18"/>
        </w:rPr>
        <w:t>RESUMO</w:t>
      </w:r>
    </w:p>
    <w:p w14:paraId="627878F4" w14:textId="2745116A" w:rsidR="00DD0C72" w:rsidRPr="00DD0C72" w:rsidRDefault="00DD0C72" w:rsidP="00DD0C72">
      <w:pPr>
        <w:tabs>
          <w:tab w:val="left" w:pos="2835"/>
        </w:tabs>
        <w:adjustRightInd w:val="0"/>
        <w:ind w:left="2835" w:right="-1000"/>
        <w:jc w:val="both"/>
        <w:rPr>
          <w:rFonts w:ascii="Book Antiqua" w:hAnsi="Book Antiqua"/>
          <w:sz w:val="16"/>
          <w:szCs w:val="16"/>
        </w:rPr>
      </w:pPr>
      <w:r w:rsidRPr="00DD0C72">
        <w:rPr>
          <w:rFonts w:ascii="Book Antiqua" w:hAnsi="Book Antiqua" w:cs="Arial"/>
          <w:b/>
          <w:bCs/>
          <w:noProof/>
          <w:color w:val="000000" w:themeColor="text1"/>
          <w:sz w:val="15"/>
          <w:szCs w:val="15"/>
        </w:rPr>
        <mc:AlternateContent>
          <mc:Choice Requires="wps">
            <w:drawing>
              <wp:anchor distT="0" distB="0" distL="114300" distR="114300" simplePos="0" relativeHeight="251659776" behindDoc="0" locked="0" layoutInCell="1" allowOverlap="1" wp14:anchorId="254DA796" wp14:editId="3DD7E79A">
                <wp:simplePos x="0" y="0"/>
                <wp:positionH relativeFrom="column">
                  <wp:posOffset>-202565</wp:posOffset>
                </wp:positionH>
                <wp:positionV relativeFrom="paragraph">
                  <wp:posOffset>1710690</wp:posOffset>
                </wp:positionV>
                <wp:extent cx="1764665" cy="352552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4665" cy="352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401EAB" w14:textId="6B890E4E" w:rsidR="00D252E7" w:rsidRPr="00D252E7" w:rsidRDefault="00D252E7" w:rsidP="00D252E7">
                            <w:pPr>
                              <w:pStyle w:val="Corpodetexto"/>
                              <w:rPr>
                                <w:sz w:val="13"/>
                                <w:szCs w:val="13"/>
                                <w:lang w:val="pt-BR"/>
                              </w:rPr>
                            </w:pPr>
                            <w:r w:rsidRPr="000A68FD">
                              <w:rPr>
                                <w:rFonts w:ascii="Book Antiqua" w:hAnsi="Book Antiqua"/>
                                <w:color w:val="000000"/>
                                <w:sz w:val="13"/>
                                <w:szCs w:val="13"/>
                                <w:lang w:val="pt-BR"/>
                              </w:rPr>
                              <w:t xml:space="preserve">1. </w:t>
                            </w:r>
                            <w:r w:rsidR="00DD0C72" w:rsidRPr="00DD0C72">
                              <w:rPr>
                                <w:rFonts w:ascii="Book Antiqua" w:hAnsi="Book Antiqua"/>
                                <w:color w:val="000000"/>
                                <w:sz w:val="13"/>
                                <w:szCs w:val="13"/>
                                <w:lang w:val="pt-BR"/>
                              </w:rPr>
                              <w:t>Universidade Federal do Amazonas</w:t>
                            </w:r>
                            <w:r w:rsidR="00DD0C72">
                              <w:rPr>
                                <w:rFonts w:ascii="Book Antiqua" w:hAnsi="Book Antiqua"/>
                                <w:color w:val="000000"/>
                                <w:sz w:val="13"/>
                                <w:szCs w:val="13"/>
                                <w:lang w:val="pt-BR"/>
                              </w:rPr>
                              <w:t>. Manaus, Amazonas, Brasil.</w:t>
                            </w:r>
                            <w:r w:rsidR="00DD0C72" w:rsidRPr="00DD0C72">
                              <w:rPr>
                                <w:rFonts w:ascii="Book Antiqua" w:hAnsi="Book Antiqua"/>
                                <w:color w:val="000000"/>
                                <w:sz w:val="13"/>
                                <w:szCs w:val="13"/>
                                <w:lang w:val="pt-BR"/>
                              </w:rPr>
                              <w:t xml:space="preserve"> </w:t>
                            </w:r>
                          </w:p>
                          <w:p w14:paraId="50E57BC2" w14:textId="2BF41C60" w:rsidR="00D252E7" w:rsidRDefault="00CB230C" w:rsidP="00D252E7">
                            <w:pPr>
                              <w:pStyle w:val="Corpodetexto"/>
                              <w:rPr>
                                <w:rFonts w:ascii="Book Antiqua" w:hAnsi="Book Antiqua"/>
                                <w:color w:val="000000"/>
                                <w:sz w:val="13"/>
                                <w:szCs w:val="13"/>
                                <w:lang w:val="pt-BR"/>
                              </w:rPr>
                            </w:pPr>
                            <w:hyperlink r:id="rId10" w:history="1">
                              <w:r w:rsidR="00DD0C72" w:rsidRPr="00172E10">
                                <w:rPr>
                                  <w:rStyle w:val="Hyperlink"/>
                                  <w:rFonts w:ascii="Book Antiqua" w:hAnsi="Book Antiqua"/>
                                  <w:sz w:val="13"/>
                                  <w:szCs w:val="13"/>
                                  <w:lang w:val="pt-BR"/>
                                </w:rPr>
                                <w:t>https://orcid.org/0000-0002-5239-1707</w:t>
                              </w:r>
                            </w:hyperlink>
                            <w:r w:rsidR="00DD0C72">
                              <w:rPr>
                                <w:rFonts w:ascii="Book Antiqua" w:hAnsi="Book Antiqua"/>
                                <w:color w:val="000000"/>
                                <w:sz w:val="13"/>
                                <w:szCs w:val="13"/>
                                <w:lang w:val="pt-BR"/>
                              </w:rPr>
                              <w:t xml:space="preserve"> </w:t>
                            </w:r>
                          </w:p>
                          <w:p w14:paraId="4EF14DAA" w14:textId="77777777" w:rsidR="00DD0C72" w:rsidRPr="000A68FD" w:rsidRDefault="00DD0C72" w:rsidP="00D252E7">
                            <w:pPr>
                              <w:pStyle w:val="Corpodetexto"/>
                              <w:rPr>
                                <w:rFonts w:ascii="Book Antiqua" w:hAnsi="Book Antiqua"/>
                                <w:sz w:val="13"/>
                                <w:szCs w:val="13"/>
                                <w:lang w:val="pt-BR"/>
                              </w:rPr>
                            </w:pPr>
                          </w:p>
                          <w:p w14:paraId="3B1349BD" w14:textId="254E8104" w:rsidR="00D252E7" w:rsidRDefault="00D252E7" w:rsidP="00DD0C72">
                            <w:pPr>
                              <w:pStyle w:val="Corpodetexto"/>
                              <w:rPr>
                                <w:rFonts w:ascii="Book Antiqua" w:hAnsi="Book Antiqua"/>
                                <w:color w:val="000000"/>
                                <w:sz w:val="13"/>
                                <w:szCs w:val="13"/>
                                <w:lang w:val="pt-BR"/>
                              </w:rPr>
                            </w:pPr>
                            <w:r w:rsidRPr="000A68FD">
                              <w:rPr>
                                <w:rFonts w:ascii="Book Antiqua" w:hAnsi="Book Antiqua"/>
                                <w:color w:val="000000"/>
                                <w:sz w:val="13"/>
                                <w:szCs w:val="13"/>
                                <w:lang w:val="pt-BR"/>
                              </w:rPr>
                              <w:t xml:space="preserve">2. </w:t>
                            </w:r>
                            <w:r w:rsidR="00DD0C72" w:rsidRPr="00DD0C72">
                              <w:rPr>
                                <w:rFonts w:ascii="Book Antiqua" w:hAnsi="Book Antiqua"/>
                                <w:color w:val="000000"/>
                                <w:sz w:val="13"/>
                                <w:szCs w:val="13"/>
                                <w:lang w:val="pt-BR"/>
                              </w:rPr>
                              <w:t>Universidade Federal do Amazonas</w:t>
                            </w:r>
                            <w:r w:rsidR="00DD0C72">
                              <w:rPr>
                                <w:rFonts w:ascii="Book Antiqua" w:hAnsi="Book Antiqua"/>
                                <w:color w:val="000000"/>
                                <w:sz w:val="13"/>
                                <w:szCs w:val="13"/>
                                <w:lang w:val="pt-BR"/>
                              </w:rPr>
                              <w:t>. Manaus, Amazonas, Brasil.</w:t>
                            </w:r>
                          </w:p>
                          <w:p w14:paraId="6E00AF19" w14:textId="6261B709" w:rsidR="00D252E7" w:rsidRPr="000A68FD" w:rsidRDefault="00CB230C" w:rsidP="00D252E7">
                            <w:pPr>
                              <w:pStyle w:val="Corpodetexto"/>
                              <w:rPr>
                                <w:rFonts w:ascii="Book Antiqua" w:hAnsi="Book Antiqua"/>
                                <w:color w:val="000000"/>
                                <w:sz w:val="13"/>
                                <w:szCs w:val="13"/>
                                <w:lang w:val="pt-BR"/>
                              </w:rPr>
                            </w:pPr>
                            <w:hyperlink r:id="rId11" w:history="1">
                              <w:r w:rsidR="00DD0C72" w:rsidRPr="00172E10">
                                <w:rPr>
                                  <w:rStyle w:val="Hyperlink"/>
                                  <w:rFonts w:ascii="Book Antiqua" w:hAnsi="Book Antiqua"/>
                                  <w:sz w:val="13"/>
                                  <w:szCs w:val="13"/>
                                  <w:lang w:val="pt-BR"/>
                                </w:rPr>
                                <w:t>http://orcid.org/0000-0001-9314-3745</w:t>
                              </w:r>
                            </w:hyperlink>
                            <w:r w:rsidR="00DD0C72">
                              <w:rPr>
                                <w:rFonts w:ascii="Book Antiqua" w:hAnsi="Book Antiqua"/>
                                <w:color w:val="000000"/>
                                <w:sz w:val="13"/>
                                <w:szCs w:val="13"/>
                                <w:lang w:val="pt-BR"/>
                              </w:rPr>
                              <w:t xml:space="preserve"> </w:t>
                            </w:r>
                          </w:p>
                          <w:p w14:paraId="69D86C5A" w14:textId="77777777" w:rsidR="00D252E7" w:rsidRPr="000A68FD" w:rsidRDefault="00D252E7" w:rsidP="00D252E7">
                            <w:pPr>
                              <w:pStyle w:val="Corpodetexto"/>
                              <w:rPr>
                                <w:rFonts w:ascii="Book Antiqua" w:hAnsi="Book Antiqua"/>
                                <w:color w:val="000000" w:themeColor="text1"/>
                                <w:sz w:val="4"/>
                                <w:szCs w:val="4"/>
                                <w:lang w:val="pt-BR"/>
                              </w:rPr>
                            </w:pPr>
                          </w:p>
                          <w:p w14:paraId="221E6528" w14:textId="2EC1A02C" w:rsidR="009B7089" w:rsidRPr="00B652E1" w:rsidRDefault="009B7089" w:rsidP="00D252E7">
                            <w:pPr>
                              <w:pStyle w:val="Corpodetexto"/>
                              <w:rPr>
                                <w:rFonts w:ascii="Book Antiqua" w:hAnsi="Book Antiqua"/>
                                <w:color w:val="000000"/>
                                <w:sz w:val="11"/>
                                <w:szCs w:val="11"/>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15.95pt;margin-top:134.7pt;width:138.95pt;height:27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dbM6AEAALYDAAAOAAAAZHJzL2Uyb0RvYy54bWysU8GO0zAQvSPxD5bvNG1oshA1XcGuFiEt&#13;&#10;C9IuHzBxnMYi9hjbbVK+nrHTLQVuiItle8Zv3ps33lxPemAH6bxCU/PVYsmZNAJbZXY1//p09+oN&#13;&#10;Zz6AaWFAI2t+lJ5fb1++2Iy2kjn2OLTSMQIxvhptzfsQbJVlXvRSg1+glYaCHToNgY5ul7UORkLX&#13;&#10;Q5Yvl2U2omutQyG9p9vbOci3Cb/rpAifu87LwIaaE7eQVpfWJq7ZdgPVzoHtlTjRgH9goUEZKnqG&#13;&#10;uoUAbO/UX1BaCYceu7AQqDPsOiVk0kBqVss/1Dz2YGXSQs3x9twm//9gxcPhi2OqrXnJmQFNFt2A&#13;&#10;moC1kj3JKSDLY49G6ytKfbSUHKb3OJHXSa+39yi+eUrJLnLmBz5mN+MnbAkV9gHTi6lzOnaKtDOC&#13;&#10;IVOOZyOoIBMR+6pcl2XBmaDY6yIvijxZlUH1/Nw6Hz5I1Cxuau7I6QQPh3sfIh2onlNiNYN3ahiS&#13;&#10;24P57YIS402iHxnP3MPUTCfdDbZHEuJwHh4adtr06H5wNtLg1Nx/34OTnA0fDTnzdrVex0lLh3Vx&#13;&#10;RcyZu4w0lxEwgqBqHjibtzdhns69dWrXU6W5zwbfUQM7laTFTs+sTrxpOJLi0yDH6bs8p6xf3237&#13;&#10;EwAA//8DAFBLAwQUAAYACAAAACEAAmxgZOQAAAAQAQAADwAAAGRycy9kb3ducmV2LnhtbEyPQU/D&#13;&#10;MAyF70j8h8hI3La0ZarWrumEQFy4dQwJblkTmm6NEzXpVvbrMSe4WLb8/Py+ajvbgZ31GHqHAtJl&#13;&#10;Akxj61SPnYD928tiDSxEiUoODrWAbx1gW9/eVLJU7oKNPu9ix8gEQykFmBh9yXlojbYyLJ3XSLsv&#13;&#10;N1oZaRw7rkZ5IXM78CxJcm5lj/TBSK+fjG5Pu8kKuDbd/Cnt9cP7pDPFa0iPU/MuxP3d/Lyh8rgB&#13;&#10;FvUc/y7gl4HyQ03BDm5CFdggYPGQFiQVkOXFChgpslVOiAcBa+qA1xX/D1L/AAAA//8DAFBLAQIt&#13;&#10;ABQABgAIAAAAIQC2gziS/gAAAOEBAAATAAAAAAAAAAAAAAAAAAAAAABbQ29udGVudF9UeXBlc10u&#13;&#10;eG1sUEsBAi0AFAAGAAgAAAAhADj9If/WAAAAlAEAAAsAAAAAAAAAAAAAAAAALwEAAF9yZWxzLy5y&#13;&#10;ZWxzUEsBAi0AFAAGAAgAAAAhAM5N1szoAQAAtgMAAA4AAAAAAAAAAAAAAAAALgIAAGRycy9lMm9E&#13;&#10;b2MueG1sUEsBAi0AFAAGAAgAAAAhAAJsYGTkAAAAEAEAAA8AAAAAAAAAAAAAAAAAQgQAAGRycy9k&#13;&#10;b3ducmV2LnhtbFBLBQYAAAAABAAEAPMAAABTBQAAAAA=&#13;&#10;" filled="f" stroked="f" strokeweight="1pt">
                <v:path arrowok="t"/>
                <v:textbox>
                  <w:txbxContent>
                    <w:p w14:paraId="62401EAB" w14:textId="6B890E4E" w:rsidR="00D252E7" w:rsidRPr="00D252E7" w:rsidRDefault="00D252E7" w:rsidP="00D252E7">
                      <w:pPr>
                        <w:pStyle w:val="Corpodetexto"/>
                        <w:rPr>
                          <w:sz w:val="13"/>
                          <w:szCs w:val="13"/>
                          <w:lang w:val="pt-BR"/>
                        </w:rPr>
                      </w:pPr>
                      <w:r w:rsidRPr="000A68FD">
                        <w:rPr>
                          <w:rFonts w:ascii="Book Antiqua" w:hAnsi="Book Antiqua"/>
                          <w:color w:val="000000"/>
                          <w:sz w:val="13"/>
                          <w:szCs w:val="13"/>
                          <w:lang w:val="pt-BR"/>
                        </w:rPr>
                        <w:t xml:space="preserve">1. </w:t>
                      </w:r>
                      <w:r w:rsidR="00DD0C72" w:rsidRPr="00DD0C72">
                        <w:rPr>
                          <w:rFonts w:ascii="Book Antiqua" w:hAnsi="Book Antiqua"/>
                          <w:color w:val="000000"/>
                          <w:sz w:val="13"/>
                          <w:szCs w:val="13"/>
                          <w:lang w:val="pt-BR"/>
                        </w:rPr>
                        <w:t>Universidade Federal do Amazonas</w:t>
                      </w:r>
                      <w:r w:rsidR="00DD0C72">
                        <w:rPr>
                          <w:rFonts w:ascii="Book Antiqua" w:hAnsi="Book Antiqua"/>
                          <w:color w:val="000000"/>
                          <w:sz w:val="13"/>
                          <w:szCs w:val="13"/>
                          <w:lang w:val="pt-BR"/>
                        </w:rPr>
                        <w:t>. Manaus, Amazonas, Brasil.</w:t>
                      </w:r>
                      <w:r w:rsidR="00DD0C72" w:rsidRPr="00DD0C72">
                        <w:rPr>
                          <w:rFonts w:ascii="Book Antiqua" w:hAnsi="Book Antiqua"/>
                          <w:color w:val="000000"/>
                          <w:sz w:val="13"/>
                          <w:szCs w:val="13"/>
                          <w:lang w:val="pt-BR"/>
                        </w:rPr>
                        <w:t xml:space="preserve"> </w:t>
                      </w:r>
                    </w:p>
                    <w:p w14:paraId="50E57BC2" w14:textId="2BF41C60" w:rsidR="00D252E7" w:rsidRDefault="00CB230C" w:rsidP="00D252E7">
                      <w:pPr>
                        <w:pStyle w:val="Corpodetexto"/>
                        <w:rPr>
                          <w:rFonts w:ascii="Book Antiqua" w:hAnsi="Book Antiqua"/>
                          <w:color w:val="000000"/>
                          <w:sz w:val="13"/>
                          <w:szCs w:val="13"/>
                          <w:lang w:val="pt-BR"/>
                        </w:rPr>
                      </w:pPr>
                      <w:hyperlink r:id="rId12" w:history="1">
                        <w:r w:rsidR="00DD0C72" w:rsidRPr="00172E10">
                          <w:rPr>
                            <w:rStyle w:val="Hyperlink"/>
                            <w:rFonts w:ascii="Book Antiqua" w:hAnsi="Book Antiqua"/>
                            <w:sz w:val="13"/>
                            <w:szCs w:val="13"/>
                            <w:lang w:val="pt-BR"/>
                          </w:rPr>
                          <w:t>https://orcid.org/0000-0002-5239-1707</w:t>
                        </w:r>
                      </w:hyperlink>
                      <w:r w:rsidR="00DD0C72">
                        <w:rPr>
                          <w:rFonts w:ascii="Book Antiqua" w:hAnsi="Book Antiqua"/>
                          <w:color w:val="000000"/>
                          <w:sz w:val="13"/>
                          <w:szCs w:val="13"/>
                          <w:lang w:val="pt-BR"/>
                        </w:rPr>
                        <w:t xml:space="preserve"> </w:t>
                      </w:r>
                    </w:p>
                    <w:p w14:paraId="4EF14DAA" w14:textId="77777777" w:rsidR="00DD0C72" w:rsidRPr="000A68FD" w:rsidRDefault="00DD0C72" w:rsidP="00D252E7">
                      <w:pPr>
                        <w:pStyle w:val="Corpodetexto"/>
                        <w:rPr>
                          <w:rFonts w:ascii="Book Antiqua" w:hAnsi="Book Antiqua"/>
                          <w:sz w:val="13"/>
                          <w:szCs w:val="13"/>
                          <w:lang w:val="pt-BR"/>
                        </w:rPr>
                      </w:pPr>
                    </w:p>
                    <w:p w14:paraId="3B1349BD" w14:textId="254E8104" w:rsidR="00D252E7" w:rsidRDefault="00D252E7" w:rsidP="00DD0C72">
                      <w:pPr>
                        <w:pStyle w:val="Corpodetexto"/>
                        <w:rPr>
                          <w:rFonts w:ascii="Book Antiqua" w:hAnsi="Book Antiqua"/>
                          <w:color w:val="000000"/>
                          <w:sz w:val="13"/>
                          <w:szCs w:val="13"/>
                          <w:lang w:val="pt-BR"/>
                        </w:rPr>
                      </w:pPr>
                      <w:r w:rsidRPr="000A68FD">
                        <w:rPr>
                          <w:rFonts w:ascii="Book Antiqua" w:hAnsi="Book Antiqua"/>
                          <w:color w:val="000000"/>
                          <w:sz w:val="13"/>
                          <w:szCs w:val="13"/>
                          <w:lang w:val="pt-BR"/>
                        </w:rPr>
                        <w:t xml:space="preserve">2. </w:t>
                      </w:r>
                      <w:r w:rsidR="00DD0C72" w:rsidRPr="00DD0C72">
                        <w:rPr>
                          <w:rFonts w:ascii="Book Antiqua" w:hAnsi="Book Antiqua"/>
                          <w:color w:val="000000"/>
                          <w:sz w:val="13"/>
                          <w:szCs w:val="13"/>
                          <w:lang w:val="pt-BR"/>
                        </w:rPr>
                        <w:t>Universidade Federal do Amazonas</w:t>
                      </w:r>
                      <w:r w:rsidR="00DD0C72">
                        <w:rPr>
                          <w:rFonts w:ascii="Book Antiqua" w:hAnsi="Book Antiqua"/>
                          <w:color w:val="000000"/>
                          <w:sz w:val="13"/>
                          <w:szCs w:val="13"/>
                          <w:lang w:val="pt-BR"/>
                        </w:rPr>
                        <w:t>. Manaus, Amazonas, Brasil.</w:t>
                      </w:r>
                    </w:p>
                    <w:p w14:paraId="6E00AF19" w14:textId="6261B709" w:rsidR="00D252E7" w:rsidRPr="000A68FD" w:rsidRDefault="00CB230C" w:rsidP="00D252E7">
                      <w:pPr>
                        <w:pStyle w:val="Corpodetexto"/>
                        <w:rPr>
                          <w:rFonts w:ascii="Book Antiqua" w:hAnsi="Book Antiqua"/>
                          <w:color w:val="000000"/>
                          <w:sz w:val="13"/>
                          <w:szCs w:val="13"/>
                          <w:lang w:val="pt-BR"/>
                        </w:rPr>
                      </w:pPr>
                      <w:hyperlink r:id="rId13" w:history="1">
                        <w:r w:rsidR="00DD0C72" w:rsidRPr="00172E10">
                          <w:rPr>
                            <w:rStyle w:val="Hyperlink"/>
                            <w:rFonts w:ascii="Book Antiqua" w:hAnsi="Book Antiqua"/>
                            <w:sz w:val="13"/>
                            <w:szCs w:val="13"/>
                            <w:lang w:val="pt-BR"/>
                          </w:rPr>
                          <w:t>http://orcid.org/0000-0001-9314-3745</w:t>
                        </w:r>
                      </w:hyperlink>
                      <w:r w:rsidR="00DD0C72">
                        <w:rPr>
                          <w:rFonts w:ascii="Book Antiqua" w:hAnsi="Book Antiqua"/>
                          <w:color w:val="000000"/>
                          <w:sz w:val="13"/>
                          <w:szCs w:val="13"/>
                          <w:lang w:val="pt-BR"/>
                        </w:rPr>
                        <w:t xml:space="preserve"> </w:t>
                      </w:r>
                    </w:p>
                    <w:p w14:paraId="69D86C5A" w14:textId="77777777" w:rsidR="00D252E7" w:rsidRPr="000A68FD" w:rsidRDefault="00D252E7" w:rsidP="00D252E7">
                      <w:pPr>
                        <w:pStyle w:val="Corpodetexto"/>
                        <w:rPr>
                          <w:rFonts w:ascii="Book Antiqua" w:hAnsi="Book Antiqua"/>
                          <w:color w:val="000000" w:themeColor="text1"/>
                          <w:sz w:val="4"/>
                          <w:szCs w:val="4"/>
                          <w:lang w:val="pt-BR"/>
                        </w:rPr>
                      </w:pPr>
                    </w:p>
                    <w:p w14:paraId="221E6528" w14:textId="2EC1A02C" w:rsidR="009B7089" w:rsidRPr="00B652E1" w:rsidRDefault="009B7089" w:rsidP="00D252E7">
                      <w:pPr>
                        <w:pStyle w:val="Corpodetexto"/>
                        <w:rPr>
                          <w:rFonts w:ascii="Book Antiqua" w:hAnsi="Book Antiqua"/>
                          <w:color w:val="000000"/>
                          <w:sz w:val="11"/>
                          <w:szCs w:val="11"/>
                          <w:lang w:val="pt-BR"/>
                        </w:rPr>
                      </w:pPr>
                    </w:p>
                  </w:txbxContent>
                </v:textbox>
              </v:shape>
            </w:pict>
          </mc:Fallback>
        </mc:AlternateContent>
      </w:r>
      <w:r w:rsidRPr="00DD0C72">
        <w:rPr>
          <w:rFonts w:ascii="Book Antiqua" w:hAnsi="Book Antiqua"/>
          <w:b/>
          <w:bCs/>
          <w:sz w:val="16"/>
          <w:szCs w:val="16"/>
        </w:rPr>
        <w:t>Objetivo:</w:t>
      </w:r>
      <w:r w:rsidRPr="00DD0C72">
        <w:rPr>
          <w:rFonts w:ascii="Book Antiqua" w:hAnsi="Book Antiqua"/>
          <w:sz w:val="16"/>
          <w:szCs w:val="16"/>
        </w:rPr>
        <w:t xml:space="preserve"> analisar as evidências científicas sobre as práticas de autocuidado de idosos com doença crônica em tempo de pandemia da COVID-19. </w:t>
      </w:r>
      <w:r w:rsidRPr="00DD0C72">
        <w:rPr>
          <w:rFonts w:ascii="Book Antiqua" w:hAnsi="Book Antiqua"/>
          <w:b/>
          <w:bCs/>
          <w:sz w:val="16"/>
          <w:szCs w:val="16"/>
        </w:rPr>
        <w:t>Método:</w:t>
      </w:r>
      <w:r w:rsidRPr="00DD0C72">
        <w:rPr>
          <w:rFonts w:ascii="Book Antiqua" w:hAnsi="Book Antiqua"/>
          <w:sz w:val="16"/>
          <w:szCs w:val="16"/>
        </w:rPr>
        <w:t xml:space="preserve"> trata-se de uma revisão integrativa da literatura, que compreendeu buscas nas bases de dados eletrônicas LILACS, BDENF, </w:t>
      </w:r>
      <w:proofErr w:type="spellStart"/>
      <w:r w:rsidRPr="00DD0C72">
        <w:rPr>
          <w:rFonts w:ascii="Book Antiqua" w:hAnsi="Book Antiqua"/>
          <w:sz w:val="16"/>
          <w:szCs w:val="16"/>
        </w:rPr>
        <w:t>SciELO</w:t>
      </w:r>
      <w:proofErr w:type="spellEnd"/>
      <w:r w:rsidRPr="00DD0C72">
        <w:rPr>
          <w:rFonts w:ascii="Book Antiqua" w:hAnsi="Book Antiqua"/>
          <w:sz w:val="16"/>
          <w:szCs w:val="16"/>
        </w:rPr>
        <w:t xml:space="preserve">, MEDLINE, CINAHL, WOS e Science </w:t>
      </w:r>
      <w:proofErr w:type="spellStart"/>
      <w:r w:rsidRPr="00DD0C72">
        <w:rPr>
          <w:rFonts w:ascii="Book Antiqua" w:hAnsi="Book Antiqua"/>
          <w:sz w:val="16"/>
          <w:szCs w:val="16"/>
        </w:rPr>
        <w:t>Direct</w:t>
      </w:r>
      <w:proofErr w:type="spellEnd"/>
      <w:r w:rsidRPr="00DD0C72">
        <w:rPr>
          <w:rFonts w:ascii="Book Antiqua" w:hAnsi="Book Antiqua"/>
          <w:sz w:val="16"/>
          <w:szCs w:val="16"/>
        </w:rPr>
        <w:t xml:space="preserve">, no período de 2020 a 2022, tendo como descritores controlados o </w:t>
      </w:r>
      <w:proofErr w:type="spellStart"/>
      <w:r w:rsidRPr="00DD0C72">
        <w:rPr>
          <w:rFonts w:ascii="Book Antiqua" w:hAnsi="Book Antiqua"/>
          <w:sz w:val="16"/>
          <w:szCs w:val="16"/>
        </w:rPr>
        <w:t>DeCS</w:t>
      </w:r>
      <w:proofErr w:type="spellEnd"/>
      <w:r w:rsidRPr="00DD0C72">
        <w:rPr>
          <w:rFonts w:ascii="Book Antiqua" w:hAnsi="Book Antiqua"/>
          <w:sz w:val="16"/>
          <w:szCs w:val="16"/>
        </w:rPr>
        <w:t xml:space="preserve"> e o </w:t>
      </w:r>
      <w:proofErr w:type="spellStart"/>
      <w:r w:rsidRPr="00DD0C72">
        <w:rPr>
          <w:rFonts w:ascii="Book Antiqua" w:hAnsi="Book Antiqua"/>
          <w:sz w:val="16"/>
          <w:szCs w:val="16"/>
        </w:rPr>
        <w:t>MeSH</w:t>
      </w:r>
      <w:proofErr w:type="spellEnd"/>
      <w:r w:rsidRPr="00DD0C72">
        <w:rPr>
          <w:rFonts w:ascii="Book Antiqua" w:hAnsi="Book Antiqua"/>
          <w:sz w:val="16"/>
          <w:szCs w:val="16"/>
        </w:rPr>
        <w:t xml:space="preserve">. </w:t>
      </w:r>
      <w:r w:rsidRPr="00DD0C72">
        <w:rPr>
          <w:rFonts w:ascii="Book Antiqua" w:hAnsi="Book Antiqua"/>
          <w:b/>
          <w:bCs/>
          <w:sz w:val="16"/>
          <w:szCs w:val="16"/>
        </w:rPr>
        <w:t>Resultados:</w:t>
      </w:r>
      <w:r w:rsidRPr="00DD0C72">
        <w:rPr>
          <w:rFonts w:ascii="Book Antiqua" w:hAnsi="Book Antiqua"/>
          <w:sz w:val="16"/>
          <w:szCs w:val="16"/>
        </w:rPr>
        <w:t xml:space="preserve"> cinco artigos foram selecionados para análise, os quais apontaram mudanças de hábitos e mecanismos de autocuidado, bem como dificuldades para a realização de atividades básicas e instrumentais da vida diária, além do impacto na dieta e prática de exercícios, assim como aspectos relacionados a fatores socioeconômicos e à saúde mental. </w:t>
      </w:r>
      <w:r w:rsidRPr="00DD0C72">
        <w:rPr>
          <w:rFonts w:ascii="Book Antiqua" w:hAnsi="Book Antiqua"/>
          <w:b/>
          <w:bCs/>
          <w:sz w:val="16"/>
          <w:szCs w:val="16"/>
        </w:rPr>
        <w:t>Considerações finais</w:t>
      </w:r>
      <w:r w:rsidRPr="00DD0C72">
        <w:rPr>
          <w:rFonts w:ascii="Book Antiqua" w:hAnsi="Book Antiqua"/>
          <w:sz w:val="16"/>
          <w:szCs w:val="16"/>
        </w:rPr>
        <w:t>: para que haja manutenção dessas práticas de forma satisfatória, a colaboração entre profissionais da saúde e idosos deve existir, por meio da educação em saúde e das ações de intervenção e cuidado na atenção especializada, a fim de que a dieta adequada seja mantida, além de uma regularidade na realização de exercícios físicos e manutenção das terapias medicamentosas, como também independência e autonomia aos idosos quanto ao próprio cuidado.</w:t>
      </w:r>
    </w:p>
    <w:p w14:paraId="0EB9E5DF" w14:textId="3B3850EE" w:rsidR="00F87E77" w:rsidRPr="00DD0C72" w:rsidRDefault="00DD0C72" w:rsidP="00DD0C72">
      <w:pPr>
        <w:tabs>
          <w:tab w:val="left" w:pos="2835"/>
        </w:tabs>
        <w:adjustRightInd w:val="0"/>
        <w:ind w:left="2835" w:right="-1000"/>
        <w:jc w:val="both"/>
        <w:rPr>
          <w:rFonts w:ascii="Book Antiqua" w:hAnsi="Book Antiqua"/>
          <w:sz w:val="16"/>
          <w:szCs w:val="16"/>
        </w:rPr>
      </w:pPr>
      <w:r w:rsidRPr="00DD0C72">
        <w:rPr>
          <w:rFonts w:ascii="Book Antiqua" w:hAnsi="Book Antiqua"/>
          <w:b/>
          <w:bCs/>
          <w:sz w:val="16"/>
          <w:szCs w:val="16"/>
        </w:rPr>
        <w:t>Descritores:</w:t>
      </w:r>
      <w:r w:rsidRPr="00DD0C72">
        <w:rPr>
          <w:rFonts w:ascii="Book Antiqua" w:hAnsi="Book Antiqua"/>
          <w:sz w:val="16"/>
          <w:szCs w:val="16"/>
        </w:rPr>
        <w:t xml:space="preserve"> Idosos; Doença Crônica; Autocuidado; Covid-19.</w:t>
      </w:r>
    </w:p>
    <w:p w14:paraId="038A6775" w14:textId="75B523E1" w:rsidR="00EE0439" w:rsidRPr="00EE0439" w:rsidRDefault="00EE0439" w:rsidP="00EE0439">
      <w:pPr>
        <w:tabs>
          <w:tab w:val="left" w:pos="2835"/>
        </w:tabs>
        <w:adjustRightInd w:val="0"/>
        <w:ind w:left="2835" w:right="-1000"/>
        <w:jc w:val="both"/>
        <w:rPr>
          <w:rFonts w:ascii="Book Antiqua" w:hAnsi="Book Antiqua"/>
          <w:sz w:val="15"/>
          <w:szCs w:val="15"/>
        </w:rPr>
      </w:pPr>
    </w:p>
    <w:p w14:paraId="69490037" w14:textId="65A2F2C9" w:rsidR="001B022A" w:rsidRPr="002543D7" w:rsidRDefault="001B022A" w:rsidP="00CC6BD1">
      <w:pPr>
        <w:tabs>
          <w:tab w:val="left" w:pos="2835"/>
        </w:tabs>
        <w:adjustRightInd w:val="0"/>
        <w:ind w:left="2835" w:right="-1000"/>
        <w:jc w:val="both"/>
        <w:rPr>
          <w:rFonts w:ascii="Book Antiqua" w:hAnsi="Book Antiqua"/>
          <w:b/>
          <w:bCs/>
          <w:sz w:val="18"/>
          <w:szCs w:val="18"/>
          <w:lang w:val="en-US"/>
        </w:rPr>
      </w:pPr>
      <w:r w:rsidRPr="002543D7">
        <w:rPr>
          <w:rFonts w:ascii="Book Antiqua" w:hAnsi="Book Antiqua"/>
          <w:b/>
          <w:bCs/>
          <w:sz w:val="18"/>
          <w:szCs w:val="18"/>
          <w:lang w:val="en-US"/>
        </w:rPr>
        <w:t>ABSTRACT</w:t>
      </w:r>
    </w:p>
    <w:p w14:paraId="2E99FA8C" w14:textId="661DFBF3" w:rsidR="00DD0C72" w:rsidRPr="00DD0C72" w:rsidRDefault="009F7D99" w:rsidP="00DD0C72">
      <w:pPr>
        <w:tabs>
          <w:tab w:val="left" w:pos="2835"/>
        </w:tabs>
        <w:adjustRightInd w:val="0"/>
        <w:ind w:left="2835" w:right="-1000"/>
        <w:jc w:val="both"/>
        <w:rPr>
          <w:rFonts w:ascii="Book Antiqua" w:hAnsi="Book Antiqua" w:cs="Arial"/>
          <w:noProof/>
          <w:sz w:val="16"/>
          <w:szCs w:val="16"/>
          <w:lang w:val="en-US"/>
        </w:rPr>
      </w:pPr>
      <w:r w:rsidRPr="00DD0C72">
        <w:rPr>
          <w:rFonts w:ascii="Book Antiqua" w:hAnsi="Book Antiqua" w:cs="Arial"/>
          <w:b/>
          <w:bCs/>
          <w:noProof/>
          <w:sz w:val="16"/>
          <w:szCs w:val="16"/>
        </w:rPr>
        <mc:AlternateContent>
          <mc:Choice Requires="wps">
            <w:drawing>
              <wp:anchor distT="0" distB="0" distL="114300" distR="114300" simplePos="0" relativeHeight="251708416" behindDoc="0" locked="0" layoutInCell="1" allowOverlap="1" wp14:anchorId="5A6EC388" wp14:editId="50F86DCC">
                <wp:simplePos x="0" y="0"/>
                <wp:positionH relativeFrom="page">
                  <wp:posOffset>7224395</wp:posOffset>
                </wp:positionH>
                <wp:positionV relativeFrom="paragraph">
                  <wp:posOffset>233680</wp:posOffset>
                </wp:positionV>
                <wp:extent cx="555625" cy="1083945"/>
                <wp:effectExtent l="0" t="0" r="3175"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108394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27B323D1" w14:textId="77777777" w:rsidR="009F7D99" w:rsidRPr="00CB2730" w:rsidRDefault="009F7D99" w:rsidP="009F7D99">
                            <w:pPr>
                              <w:jc w:val="center"/>
                              <w:rPr>
                                <w:color w:val="FFFFFF" w:themeColor="background1"/>
                                <w:sz w:val="21"/>
                                <w:szCs w:val="21"/>
                              </w:rPr>
                            </w:pPr>
                            <w:r w:rsidRPr="00CB2730">
                              <w:rPr>
                                <w:color w:val="FFFFFF" w:themeColor="background1"/>
                                <w:sz w:val="21"/>
                                <w:szCs w:val="21"/>
                              </w:rPr>
                              <w:t>REVISÃO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C388" id="Freeform 3" o:spid="_x0000_s1027" style="position:absolute;left:0;text-align:left;margin-left:568.85pt;margin-top:18.4pt;width:43.75pt;height:8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pGu9wMAACsMAAAOAAAAZHJzL2Uyb0RvYy54bWysVtuOnEYQfY+Uf2jxmMgLzQzDMtpZK7K1&#13;&#10;USQnsWTyAT3QDChAk+6ey/59qgp6FtYwXll+4VaH6lN16OI8vL80NTtJbSrV7jx+F3hMtpnKq/aw&#13;&#10;8/5Jn97de8xY0eaiVq3cec/SeO8ff/7p4dxtZahKVedSM0jSmu2523mltd3W901WykaYO9XJFoKF&#13;&#10;0o2wcKsPfq7FGbI3tR8GwcY/K513WmXSGHj6sQ96j5S/KGRm/y4KIy2rdx5ws3TUdNzj0X98ENuD&#13;&#10;Fl1ZZQMN8R0sGlG1sOg11UdhBTvq6qtUTZVpZVRh7zLV+KooqkxSDVAND15V86UUnaRaoDmmu7bJ&#13;&#10;/Li02V+nz5pV+c4LPdaKBiR60lJiw9kKu3PuzBZAX7rPGusz3SeV/Wsg4E8ieGMAw/bnP1UOWcTR&#13;&#10;KurIpdANvgm1sgs1/vnaeHmxLIOHURRtwshjGYR4cL9K1hGu7Yutezs7Gvu7VJRJnD4Z2wuXwxW1&#13;&#10;PR/IpyBy0dSg4a/vWMA432zwGMZO6iuQO+AvPksDdmar5CsM9GSULIriFcPD8NVcU60cDFIRqGQ8&#13;&#10;SeLXsLWDDdSA1Dw16ES/LFJbz1PbOAwlW6QWO9htarBLR4VSv+apJQ6I1O7nqfGpBvFqlcy2jY8l&#13;&#10;INR83/hUBmQXzbPjYyVSHi7wmwoRr+P1PL+xDoRa4DfVAvglyQK/sRwp3yzwm6oRR2s+z28sBqHm&#13;&#10;+YVTPThfxXyeXzhWJA2XdsVUjziC73huW4RjNQi1wG+qx409izPiZWeEC1sjnOqxzG+sxi1+Uz1u&#13;&#10;8RsrkoYL+2M11WNx767GaryaKzAaD274idLNw+zSDgMRrpjAf3BAQ7hTBodvChlhxKY0wSAFoHB6&#13;&#10;LoCh2QimOfZNMFSOYNjT/eC+nRo3KsHdnP8GHJQiePKm7PgZIxw+wLeQwa+K4G+rNBxKBXlG2fsG&#13;&#10;Dd3X4DteOw7tMXAce3xHbDthUTR3yc47D38/rIT/H/45MNCok0wVQSyKRwDgSX8pWO4lXrdjHKQZ&#13;&#10;oVzMnTvK1WN4vNkMNbiwO/ewvjE8CVypLuzOPWzoCE829zfTcciD3NzPEYpwidy5T+hKfTPQ9cSl&#13;&#10;yWplZK8OtpqsxLXnKNXIThhVV/lTVdfYajKe8kOt2UmAZRRZJlsbkh71sQFr0z+PoyBwa15foVUm&#13;&#10;2WraXq3C7D0bfELOCc1S767sZX8hB0ZNRiO1V/kzWCmtersK9hou8Ig2hp3Bre48899RaOmx+o8W&#13;&#10;7GDC12sIWbpZRzGOfD2O7McR0WalAhNsPZgRePnB9pb42OnqUMJinCpu1W/g4ooKzRaR7okNN+BI&#13;&#10;qeLBPaPlHd8T6sXjP/4PAAD//wMAUEsDBBQABgAIAAAAIQAj+Ygd4wAAABEBAAAPAAAAZHJzL2Rv&#13;&#10;d25yZXYueG1sTI/BasMwEETvhfyD2EBvjWwF28WxHEpKoYdeqhR6VSzVNrFWxpIT5++7ObWXhWFn&#13;&#10;Z+dV+8UN7GKn0HuUkG4SYBYbb3psJXwd356egYWo0ejBo5VwswH29eqh0qXxV/y0FxVbRiEYSi2h&#13;&#10;i3EsOQ9NZ50OGz9apN2Pn5yOJKeWm0lfKdwNXCRJzp3ukT50erSHzjZnNTsJRXZoUaj8PKvjx+07&#13;&#10;qHePqZfycb287mi87IBFu8S/C7gzUH+oqdjJz2gCG0in26Igr4RtTiB3hxCZAHaSIJIiA15X/D9J&#13;&#10;/QsAAP//AwBQSwECLQAUAAYACAAAACEAtoM4kv4AAADhAQAAEwAAAAAAAAAAAAAAAAAAAAAAW0Nv&#13;&#10;bnRlbnRfVHlwZXNdLnhtbFBLAQItABQABgAIAAAAIQA4/SH/1gAAAJQBAAALAAAAAAAAAAAAAAAA&#13;&#10;AC8BAABfcmVscy8ucmVsc1BLAQItABQABgAIAAAAIQApZpGu9wMAACsMAAAOAAAAAAAAAAAAAAAA&#13;&#10;AC4CAABkcnMvZTJvRG9jLnhtbFBLAQItABQABgAIAAAAIQAj+Ygd4wAAABEBAAAPAAAAAAAAAAAA&#13;&#10;AAAAAFEGAABkcnMvZG93bnJldi54bWxQSwUGAAAAAAQABADzAAAAYQcAAAAA&#13;&#10;" adj="-11796480,,5400" path="m390,l,,,1766r5,135l29,1968r72,29l390,1997,390,xe" fillcolor="#c45911 [2405]" stroked="f">
                <v:stroke joinstyle="miter"/>
                <v:formulas/>
                <v:path arrowok="t" o:connecttype="custom" o:connectlocs="555625,3024950;0,3024950;0,3983511;7123,4056788;41316,4093154;143893,4108895;555625,4108895;555625,3024950" o:connectangles="0,0,0,0,0,0,0,0" textboxrect="0,0,390,1997"/>
                <v:textbox style="layout-flow:vertical;mso-layout-flow-alt:bottom-to-top">
                  <w:txbxContent>
                    <w:p w14:paraId="27B323D1" w14:textId="77777777" w:rsidR="009F7D99" w:rsidRPr="00CB2730" w:rsidRDefault="009F7D99" w:rsidP="009F7D99">
                      <w:pPr>
                        <w:jc w:val="center"/>
                        <w:rPr>
                          <w:color w:val="FFFFFF" w:themeColor="background1"/>
                          <w:sz w:val="21"/>
                          <w:szCs w:val="21"/>
                        </w:rPr>
                      </w:pPr>
                      <w:r w:rsidRPr="00CB2730">
                        <w:rPr>
                          <w:color w:val="FFFFFF" w:themeColor="background1"/>
                          <w:sz w:val="21"/>
                          <w:szCs w:val="21"/>
                        </w:rPr>
                        <w:t>REVISÃO</w:t>
                      </w:r>
                    </w:p>
                  </w:txbxContent>
                </v:textbox>
                <w10:wrap anchorx="page"/>
              </v:shape>
            </w:pict>
          </mc:Fallback>
        </mc:AlternateContent>
      </w:r>
      <w:r w:rsidR="00DD0C72" w:rsidRPr="00DD0C72">
        <w:rPr>
          <w:rFonts w:ascii="Book Antiqua" w:hAnsi="Book Antiqua" w:cs="Arial"/>
          <w:b/>
          <w:bCs/>
          <w:noProof/>
          <w:sz w:val="16"/>
          <w:szCs w:val="16"/>
          <w:lang w:val="en-US"/>
        </w:rPr>
        <w:t xml:space="preserve">Objective: </w:t>
      </w:r>
      <w:r w:rsidR="00DD0C72" w:rsidRPr="00DD0C72">
        <w:rPr>
          <w:rFonts w:ascii="Book Antiqua" w:hAnsi="Book Antiqua" w:cs="Arial"/>
          <w:noProof/>
          <w:sz w:val="16"/>
          <w:szCs w:val="16"/>
          <w:lang w:val="en-US"/>
        </w:rPr>
        <w:t xml:space="preserve">To analyze the scientific evidence on the self-care practices of the elderly with chronic illness in the time of the COVID-19 pandemic. </w:t>
      </w:r>
      <w:r w:rsidR="00DD0C72" w:rsidRPr="00DD0C72">
        <w:rPr>
          <w:rFonts w:ascii="Book Antiqua" w:hAnsi="Book Antiqua" w:cs="Arial"/>
          <w:b/>
          <w:bCs/>
          <w:noProof/>
          <w:sz w:val="16"/>
          <w:szCs w:val="16"/>
          <w:lang w:val="en-US"/>
        </w:rPr>
        <w:t>Method:</w:t>
      </w:r>
      <w:r w:rsidR="00DD0C72" w:rsidRPr="00DD0C72">
        <w:rPr>
          <w:rFonts w:ascii="Book Antiqua" w:hAnsi="Book Antiqua" w:cs="Arial"/>
          <w:noProof/>
          <w:sz w:val="16"/>
          <w:szCs w:val="16"/>
          <w:lang w:val="en-US"/>
        </w:rPr>
        <w:t xml:space="preserve"> This is an integrative literature review,  carried out using the databases LILACS, BDENF, SCIELO, MEDLINE, CINAHL, WEB OF SCIENCE and SCIENCE DIRECT, from literature published in the period between 2020 and 2022, having as controlling descriptors the DeCS and MESH. </w:t>
      </w:r>
      <w:r w:rsidR="00DD0C72" w:rsidRPr="00DD0C72">
        <w:rPr>
          <w:rFonts w:ascii="Book Antiqua" w:hAnsi="Book Antiqua" w:cs="Arial"/>
          <w:b/>
          <w:bCs/>
          <w:noProof/>
          <w:sz w:val="16"/>
          <w:szCs w:val="16"/>
          <w:lang w:val="en-US"/>
        </w:rPr>
        <w:t>Results:</w:t>
      </w:r>
      <w:r w:rsidR="00DD0C72" w:rsidRPr="00DD0C72">
        <w:rPr>
          <w:rFonts w:ascii="Book Antiqua" w:hAnsi="Book Antiqua" w:cs="Arial"/>
          <w:noProof/>
          <w:sz w:val="16"/>
          <w:szCs w:val="16"/>
          <w:lang w:val="en-US"/>
        </w:rPr>
        <w:t xml:space="preserve"> Five articles were selected for analysis, which showed changes in habits and self-care mechanisms, such as difficulties in performing basic and instrumental activities of daily living, in addition to the impact on diet and exercise, as well as aspects related to socioeconomic factors and mental health. </w:t>
      </w:r>
      <w:r w:rsidR="00DD0C72" w:rsidRPr="00DD0C72">
        <w:rPr>
          <w:rFonts w:ascii="Book Antiqua" w:hAnsi="Book Antiqua" w:cs="Arial"/>
          <w:b/>
          <w:bCs/>
          <w:noProof/>
          <w:sz w:val="16"/>
          <w:szCs w:val="16"/>
          <w:lang w:val="en-US"/>
        </w:rPr>
        <w:t>Final Considerations:</w:t>
      </w:r>
      <w:r w:rsidR="00DD0C72" w:rsidRPr="00DD0C72">
        <w:rPr>
          <w:rFonts w:ascii="Book Antiqua" w:hAnsi="Book Antiqua" w:cs="Arial"/>
          <w:noProof/>
          <w:sz w:val="16"/>
          <w:szCs w:val="16"/>
          <w:lang w:val="en-US"/>
        </w:rPr>
        <w:t xml:space="preserve"> In order for these practices to be maintained satisfactorily, collaboration between health professionals and the elderly must exist, through health education and care interventions on specialized care, so that an adequate diet is maintained, as well as as there is a regularity in the accomplishment of physical exercises and maintenance of the pertinent drug therapies in order to provide discernment and autonomy of the own care to the elderly.</w:t>
      </w:r>
    </w:p>
    <w:p w14:paraId="1B92D230" w14:textId="19F9A2BF" w:rsidR="00342D27" w:rsidRPr="00DD0C72" w:rsidRDefault="00DD0C72" w:rsidP="00DD0C72">
      <w:pPr>
        <w:tabs>
          <w:tab w:val="left" w:pos="2835"/>
        </w:tabs>
        <w:adjustRightInd w:val="0"/>
        <w:ind w:left="2835" w:right="-1000"/>
        <w:jc w:val="both"/>
        <w:rPr>
          <w:rFonts w:ascii="Book Antiqua" w:hAnsi="Book Antiqua" w:cs="Arial"/>
          <w:noProof/>
          <w:sz w:val="16"/>
          <w:szCs w:val="16"/>
          <w:lang w:val="en-US"/>
        </w:rPr>
      </w:pPr>
      <w:r w:rsidRPr="00DD0C72">
        <w:rPr>
          <w:rFonts w:ascii="Book Antiqua" w:hAnsi="Book Antiqua" w:cs="Arial"/>
          <w:b/>
          <w:bCs/>
          <w:noProof/>
          <w:sz w:val="16"/>
          <w:szCs w:val="16"/>
          <w:lang w:val="en-US"/>
        </w:rPr>
        <w:t xml:space="preserve">Descriptors: </w:t>
      </w:r>
      <w:r w:rsidRPr="00DD0C72">
        <w:rPr>
          <w:rFonts w:ascii="Book Antiqua" w:hAnsi="Book Antiqua" w:cs="Arial"/>
          <w:noProof/>
          <w:sz w:val="16"/>
          <w:szCs w:val="16"/>
          <w:lang w:val="en-US"/>
        </w:rPr>
        <w:t>Elderly; Chronic Disease; Self-care; COVID-19</w:t>
      </w:r>
      <w:r w:rsidR="00342D27" w:rsidRPr="00DD0C72">
        <w:rPr>
          <w:rFonts w:ascii="Book Antiqua" w:hAnsi="Book Antiqua" w:cs="Arial"/>
          <w:noProof/>
          <w:sz w:val="16"/>
          <w:szCs w:val="16"/>
          <w:lang w:val="en-US"/>
        </w:rPr>
        <w:t>.</w:t>
      </w:r>
    </w:p>
    <w:p w14:paraId="43D7FE87" w14:textId="3034B4E7" w:rsidR="00F87E77" w:rsidRPr="00F87E77" w:rsidRDefault="00F87E77" w:rsidP="00F87E77">
      <w:pPr>
        <w:tabs>
          <w:tab w:val="left" w:pos="2835"/>
        </w:tabs>
        <w:adjustRightInd w:val="0"/>
        <w:ind w:left="2835" w:right="-1000"/>
        <w:jc w:val="both"/>
        <w:rPr>
          <w:rFonts w:ascii="Book Antiqua" w:hAnsi="Book Antiqua" w:cs="Arial"/>
          <w:noProof/>
          <w:color w:val="000000" w:themeColor="text1"/>
          <w:sz w:val="16"/>
          <w:szCs w:val="16"/>
          <w:lang w:val="en-US"/>
        </w:rPr>
      </w:pPr>
    </w:p>
    <w:p w14:paraId="29668B43" w14:textId="1BA88B02" w:rsidR="00181853" w:rsidRPr="00DF4A71" w:rsidRDefault="001B022A" w:rsidP="00181853">
      <w:pPr>
        <w:tabs>
          <w:tab w:val="left" w:pos="2835"/>
        </w:tabs>
        <w:adjustRightInd w:val="0"/>
        <w:ind w:left="2835" w:right="-1000"/>
        <w:jc w:val="both"/>
        <w:rPr>
          <w:rFonts w:ascii="Book Antiqua" w:hAnsi="Book Antiqua"/>
          <w:b/>
          <w:bCs/>
          <w:color w:val="000000" w:themeColor="text1"/>
          <w:sz w:val="18"/>
          <w:szCs w:val="18"/>
        </w:rPr>
      </w:pPr>
      <w:r w:rsidRPr="00DF4A71">
        <w:rPr>
          <w:rFonts w:ascii="Book Antiqua" w:hAnsi="Book Antiqua"/>
          <w:b/>
          <w:bCs/>
          <w:sz w:val="18"/>
          <w:szCs w:val="18"/>
        </w:rPr>
        <w:t>RESUMEN</w:t>
      </w:r>
    </w:p>
    <w:p w14:paraId="263EB8BB" w14:textId="5A3609AC" w:rsidR="00DD0C72" w:rsidRPr="00DD0C72" w:rsidRDefault="00DD0C72" w:rsidP="00DD0C72">
      <w:pPr>
        <w:tabs>
          <w:tab w:val="left" w:pos="2835"/>
        </w:tabs>
        <w:adjustRightInd w:val="0"/>
        <w:ind w:left="2835" w:right="-1000"/>
        <w:jc w:val="both"/>
        <w:rPr>
          <w:rFonts w:ascii="Book Antiqua" w:hAnsi="Book Antiqua"/>
          <w:noProof/>
          <w:color w:val="000000" w:themeColor="text1"/>
          <w:sz w:val="16"/>
          <w:szCs w:val="16"/>
        </w:rPr>
      </w:pPr>
      <w:r w:rsidRPr="00F87E77">
        <w:rPr>
          <w:rFonts w:ascii="Book Antiqua" w:hAnsi="Book Antiqua"/>
          <w:b/>
          <w:bCs/>
          <w:noProof/>
          <w:color w:val="000000" w:themeColor="text1"/>
          <w:sz w:val="16"/>
          <w:szCs w:val="16"/>
        </w:rPr>
        <mc:AlternateContent>
          <mc:Choice Requires="wps">
            <w:drawing>
              <wp:anchor distT="0" distB="0" distL="114300" distR="114300" simplePos="0" relativeHeight="251712512" behindDoc="0" locked="0" layoutInCell="1" allowOverlap="1" wp14:anchorId="674CA3D6" wp14:editId="18FD8508">
                <wp:simplePos x="0" y="0"/>
                <wp:positionH relativeFrom="column">
                  <wp:posOffset>53340</wp:posOffset>
                </wp:positionH>
                <wp:positionV relativeFrom="page">
                  <wp:posOffset>9187180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69FE9C" w14:textId="77777777" w:rsidR="00DD0C72" w:rsidRPr="00456DEA" w:rsidRDefault="00DD0C72" w:rsidP="00DD0C72">
                            <w:pPr>
                              <w:spacing w:before="8" w:line="237" w:lineRule="auto"/>
                              <w:ind w:left="166" w:hanging="167"/>
                              <w:jc w:val="center"/>
                              <w:rPr>
                                <w:rFonts w:ascii="Book Antiqua" w:hAnsi="Book Antiqua"/>
                                <w:b/>
                                <w:color w:val="000000" w:themeColor="text1"/>
                                <w:w w:val="65"/>
                                <w:sz w:val="13"/>
                                <w:szCs w:val="20"/>
                              </w:rPr>
                            </w:pPr>
                            <w:r w:rsidRPr="00456DEA">
                              <w:rPr>
                                <w:rFonts w:ascii="Book Antiqua" w:hAnsi="Book Antiqua"/>
                                <w:b/>
                                <w:color w:val="000000" w:themeColor="text1"/>
                                <w:w w:val="65"/>
                                <w:sz w:val="13"/>
                                <w:szCs w:val="20"/>
                              </w:rPr>
                              <w:t xml:space="preserve">Recebido: </w:t>
                            </w:r>
                            <w:r>
                              <w:rPr>
                                <w:rFonts w:ascii="Book Antiqua" w:hAnsi="Book Antiqua"/>
                                <w:b/>
                                <w:color w:val="000000" w:themeColor="text1"/>
                                <w:w w:val="65"/>
                                <w:sz w:val="13"/>
                                <w:szCs w:val="20"/>
                              </w:rPr>
                              <w:t>2</w:t>
                            </w:r>
                            <w:r w:rsidRPr="00456DEA">
                              <w:rPr>
                                <w:rFonts w:ascii="Book Antiqua" w:hAnsi="Book Antiqua"/>
                                <w:b/>
                                <w:color w:val="000000" w:themeColor="text1"/>
                                <w:w w:val="65"/>
                                <w:sz w:val="13"/>
                                <w:szCs w:val="20"/>
                              </w:rPr>
                              <w:t>5/04/2022</w:t>
                            </w:r>
                          </w:p>
                          <w:p w14:paraId="4E596456" w14:textId="77777777" w:rsidR="00DD0C72" w:rsidRPr="00456DEA" w:rsidRDefault="00DD0C72" w:rsidP="00DD0C72">
                            <w:pPr>
                              <w:spacing w:before="8" w:line="237" w:lineRule="auto"/>
                              <w:ind w:left="166" w:hanging="167"/>
                              <w:jc w:val="center"/>
                              <w:rPr>
                                <w:rFonts w:ascii="Book Antiqua" w:hAnsi="Book Antiqua"/>
                                <w:b/>
                                <w:color w:val="000000" w:themeColor="text1"/>
                                <w:sz w:val="13"/>
                                <w:szCs w:val="20"/>
                              </w:rPr>
                            </w:pPr>
                            <w:r w:rsidRPr="00456DEA">
                              <w:rPr>
                                <w:rFonts w:ascii="Book Antiqua" w:hAnsi="Book Antiqua"/>
                                <w:b/>
                                <w:color w:val="000000" w:themeColor="text1"/>
                                <w:w w:val="65"/>
                                <w:sz w:val="13"/>
                                <w:szCs w:val="20"/>
                              </w:rPr>
                              <w:t xml:space="preserve">Aprovado: </w:t>
                            </w:r>
                            <w:r>
                              <w:rPr>
                                <w:rFonts w:ascii="Book Antiqua" w:hAnsi="Book Antiqua"/>
                                <w:b/>
                                <w:color w:val="000000" w:themeColor="text1"/>
                                <w:w w:val="65"/>
                                <w:sz w:val="13"/>
                                <w:szCs w:val="20"/>
                              </w:rPr>
                              <w:t>2</w:t>
                            </w:r>
                            <w:r w:rsidRPr="00456DEA">
                              <w:rPr>
                                <w:rFonts w:ascii="Book Antiqua" w:hAnsi="Book Antiqua"/>
                                <w:b/>
                                <w:color w:val="000000" w:themeColor="text1"/>
                                <w:w w:val="65"/>
                                <w:sz w:val="13"/>
                                <w:szCs w:val="20"/>
                              </w:rPr>
                              <w:t>3/06/2022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CA3D6" id="Text Box 6" o:spid="_x0000_s1028" type="#_x0000_t202" style="position:absolute;left:0;text-align:left;margin-left:4.2pt;margin-top:723.4pt;width:104.35pt;height:3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D/7MU3kAAAAEAEAAA8AAABkcnMvZG93bnJldi54bWxM&#13;&#10;T8tugzAQvFfqP1hbqbfGgChNCCaK+jhFqkrooUeDHbCC1xQ7Cfn7bk/tZaWdnZ1HsZntwM568sah&#13;&#10;gHgRAdPYOmWwE/BZvz0sgfkgUcnBoRZw1R425e1NIXPlLljp8z50jETQ51JAH8KYc+7bXlvpF27U&#13;&#10;SLeDm6wMtE4dV5O8kLgdeBJFGbfSIDn0ctTPvW6P+5MVsP3C6tV8vzcf1aEydb2KcJcdhbi/m1/W&#13;&#10;NLZrYEHP4e8DfjtQfigpWONOqDwbBCxTIhKcphn1IEISP8XAGoIeo1UCvCz4/yLlDw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A/+zFN5AAAABABAAAPAAAAAAAAAAAAAAAAAEYEAABk&#13;&#10;cnMvZG93bnJldi54bWxQSwUGAAAAAAQABADzAAAAVwUAAAAA&#13;&#10;" filled="f" stroked="f">
                <v:textbox inset="0,0,0,0">
                  <w:txbxContent>
                    <w:p w14:paraId="0569FE9C" w14:textId="77777777" w:rsidR="00DD0C72" w:rsidRPr="00456DEA" w:rsidRDefault="00DD0C72" w:rsidP="00DD0C72">
                      <w:pPr>
                        <w:spacing w:before="8" w:line="237" w:lineRule="auto"/>
                        <w:ind w:left="166" w:hanging="167"/>
                        <w:jc w:val="center"/>
                        <w:rPr>
                          <w:rFonts w:ascii="Book Antiqua" w:hAnsi="Book Antiqua"/>
                          <w:b/>
                          <w:color w:val="000000" w:themeColor="text1"/>
                          <w:w w:val="65"/>
                          <w:sz w:val="13"/>
                          <w:szCs w:val="20"/>
                        </w:rPr>
                      </w:pPr>
                      <w:r w:rsidRPr="00456DEA">
                        <w:rPr>
                          <w:rFonts w:ascii="Book Antiqua" w:hAnsi="Book Antiqua"/>
                          <w:b/>
                          <w:color w:val="000000" w:themeColor="text1"/>
                          <w:w w:val="65"/>
                          <w:sz w:val="13"/>
                          <w:szCs w:val="20"/>
                        </w:rPr>
                        <w:t xml:space="preserve">Recebido: </w:t>
                      </w:r>
                      <w:r>
                        <w:rPr>
                          <w:rFonts w:ascii="Book Antiqua" w:hAnsi="Book Antiqua"/>
                          <w:b/>
                          <w:color w:val="000000" w:themeColor="text1"/>
                          <w:w w:val="65"/>
                          <w:sz w:val="13"/>
                          <w:szCs w:val="20"/>
                        </w:rPr>
                        <w:t>2</w:t>
                      </w:r>
                      <w:r w:rsidRPr="00456DEA">
                        <w:rPr>
                          <w:rFonts w:ascii="Book Antiqua" w:hAnsi="Book Antiqua"/>
                          <w:b/>
                          <w:color w:val="000000" w:themeColor="text1"/>
                          <w:w w:val="65"/>
                          <w:sz w:val="13"/>
                          <w:szCs w:val="20"/>
                        </w:rPr>
                        <w:t>5/04/2022</w:t>
                      </w:r>
                    </w:p>
                    <w:p w14:paraId="4E596456" w14:textId="77777777" w:rsidR="00DD0C72" w:rsidRPr="00456DEA" w:rsidRDefault="00DD0C72" w:rsidP="00DD0C72">
                      <w:pPr>
                        <w:spacing w:before="8" w:line="237" w:lineRule="auto"/>
                        <w:ind w:left="166" w:hanging="167"/>
                        <w:jc w:val="center"/>
                        <w:rPr>
                          <w:rFonts w:ascii="Book Antiqua" w:hAnsi="Book Antiqua"/>
                          <w:b/>
                          <w:color w:val="000000" w:themeColor="text1"/>
                          <w:sz w:val="13"/>
                          <w:szCs w:val="20"/>
                        </w:rPr>
                      </w:pPr>
                      <w:r w:rsidRPr="00456DEA">
                        <w:rPr>
                          <w:rFonts w:ascii="Book Antiqua" w:hAnsi="Book Antiqua"/>
                          <w:b/>
                          <w:color w:val="000000" w:themeColor="text1"/>
                          <w:w w:val="65"/>
                          <w:sz w:val="13"/>
                          <w:szCs w:val="20"/>
                        </w:rPr>
                        <w:t xml:space="preserve">Aprovado: </w:t>
                      </w:r>
                      <w:r>
                        <w:rPr>
                          <w:rFonts w:ascii="Book Antiqua" w:hAnsi="Book Antiqua"/>
                          <w:b/>
                          <w:color w:val="000000" w:themeColor="text1"/>
                          <w:w w:val="65"/>
                          <w:sz w:val="13"/>
                          <w:szCs w:val="20"/>
                        </w:rPr>
                        <w:t>2</w:t>
                      </w:r>
                      <w:r w:rsidRPr="00456DEA">
                        <w:rPr>
                          <w:rFonts w:ascii="Book Antiqua" w:hAnsi="Book Antiqua"/>
                          <w:b/>
                          <w:color w:val="000000" w:themeColor="text1"/>
                          <w:w w:val="65"/>
                          <w:sz w:val="13"/>
                          <w:szCs w:val="20"/>
                        </w:rPr>
                        <w:t>3/06/2022</w:t>
                      </w:r>
                    </w:p>
                  </w:txbxContent>
                </v:textbox>
                <w10:wrap anchory="page"/>
              </v:shape>
            </w:pict>
          </mc:Fallback>
        </mc:AlternateContent>
      </w:r>
      <w:r w:rsidRPr="00DD0C72">
        <w:rPr>
          <w:rFonts w:ascii="Book Antiqua" w:hAnsi="Book Antiqua"/>
          <w:b/>
          <w:bCs/>
          <w:noProof/>
          <w:color w:val="000000" w:themeColor="text1"/>
          <w:sz w:val="16"/>
          <w:szCs w:val="16"/>
        </w:rPr>
        <w:t xml:space="preserve">Objetivo: </w:t>
      </w:r>
      <w:r w:rsidRPr="00DD0C72">
        <w:rPr>
          <w:rFonts w:ascii="Book Antiqua" w:hAnsi="Book Antiqua"/>
          <w:noProof/>
          <w:color w:val="000000" w:themeColor="text1"/>
          <w:sz w:val="16"/>
          <w:szCs w:val="16"/>
        </w:rPr>
        <w:t xml:space="preserve">Analizar las evidencias científicas sobre las prácticas de autocuidado de los ancianos con enfermedad crónica en tiempos de la pandemia de COVID-19. </w:t>
      </w:r>
      <w:r w:rsidRPr="00DD0C72">
        <w:rPr>
          <w:rFonts w:ascii="Book Antiqua" w:hAnsi="Book Antiqua"/>
          <w:b/>
          <w:bCs/>
          <w:noProof/>
          <w:color w:val="000000" w:themeColor="text1"/>
          <w:sz w:val="16"/>
          <w:szCs w:val="16"/>
        </w:rPr>
        <w:t>Método:</w:t>
      </w:r>
      <w:r w:rsidRPr="00DD0C72">
        <w:rPr>
          <w:rFonts w:ascii="Book Antiqua" w:hAnsi="Book Antiqua"/>
          <w:noProof/>
          <w:color w:val="000000" w:themeColor="text1"/>
          <w:sz w:val="16"/>
          <w:szCs w:val="16"/>
        </w:rPr>
        <w:t xml:space="preserve"> Esta es una revisión integradora de la literatura, que comprende búsquedas en las biblioteca virtuales LILACS, BDENF, SCIELO, MEDLINE, CINAHL, WEB OF SCIENCE y SCIENCE DIRECT, de 2020 a 2022, con los descriptores controlados DeCS y MESH. </w:t>
      </w:r>
      <w:r w:rsidRPr="00DD0C72">
        <w:rPr>
          <w:rFonts w:ascii="Book Antiqua" w:hAnsi="Book Antiqua"/>
          <w:b/>
          <w:bCs/>
          <w:noProof/>
          <w:color w:val="000000" w:themeColor="text1"/>
          <w:sz w:val="16"/>
          <w:szCs w:val="16"/>
        </w:rPr>
        <w:t>Resultados:</w:t>
      </w:r>
      <w:r w:rsidRPr="00DD0C72">
        <w:rPr>
          <w:rFonts w:ascii="Book Antiqua" w:hAnsi="Book Antiqua"/>
          <w:noProof/>
          <w:color w:val="000000" w:themeColor="text1"/>
          <w:sz w:val="16"/>
          <w:szCs w:val="16"/>
        </w:rPr>
        <w:t xml:space="preserve"> Se seleccionaron cinco artículos para el análisis, que evidenciaron cambios en los hábitos y mecanismos de autocuidado, como dificultades para realizar las actividades básicas e instrumentales de la vida diaria, además del impacto en la alimentación y el ejercicio, así como aspectos relacionados con factores socioeconómicos y salud mental. </w:t>
      </w:r>
      <w:r w:rsidRPr="00DD0C72">
        <w:rPr>
          <w:rFonts w:ascii="Book Antiqua" w:hAnsi="Book Antiqua"/>
          <w:b/>
          <w:bCs/>
          <w:noProof/>
          <w:color w:val="000000" w:themeColor="text1"/>
          <w:sz w:val="16"/>
          <w:szCs w:val="16"/>
        </w:rPr>
        <w:t>Consideraciones finales:</w:t>
      </w:r>
      <w:r w:rsidRPr="00DD0C72">
        <w:rPr>
          <w:rFonts w:ascii="Book Antiqua" w:hAnsi="Book Antiqua"/>
          <w:noProof/>
          <w:color w:val="000000" w:themeColor="text1"/>
          <w:sz w:val="16"/>
          <w:szCs w:val="16"/>
        </w:rPr>
        <w:t xml:space="preserve"> Para que estas prácticas se mantengan satisfactoriamente, debe existir una colaboración entre los profesionales sanitarios y los ancianos, a través de la educación sanitaria y de acciones de intervención y atención centradas en la atención especializada, de forma que se mantenga una alimentación adecuada, así como una regularidad en la la realización de ejercicios físicos y mantenimiento de las terapias farmacológicas pertinentes a fin de proporcionar discernimiento y autonomía del propio cuidado a los ancianos.</w:t>
      </w:r>
    </w:p>
    <w:p w14:paraId="1E43699F" w14:textId="4F419CDF" w:rsidR="00342D27" w:rsidRPr="00DD0C72" w:rsidRDefault="00DD0C72" w:rsidP="00DD0C72">
      <w:pPr>
        <w:tabs>
          <w:tab w:val="left" w:pos="2835"/>
        </w:tabs>
        <w:adjustRightInd w:val="0"/>
        <w:ind w:left="2835" w:right="-1000"/>
        <w:jc w:val="both"/>
        <w:rPr>
          <w:rFonts w:ascii="Book Antiqua" w:hAnsi="Book Antiqua"/>
          <w:noProof/>
          <w:color w:val="000000" w:themeColor="text1"/>
          <w:sz w:val="18"/>
          <w:szCs w:val="18"/>
        </w:rPr>
      </w:pPr>
      <w:r w:rsidRPr="00DD0C72">
        <w:rPr>
          <w:rFonts w:ascii="Book Antiqua" w:hAnsi="Book Antiqua"/>
          <w:b/>
          <w:bCs/>
          <w:noProof/>
          <w:color w:val="000000" w:themeColor="text1"/>
          <w:sz w:val="16"/>
          <w:szCs w:val="16"/>
        </w:rPr>
        <w:t>Descriptores:</w:t>
      </w:r>
      <w:r w:rsidRPr="00DD0C72">
        <w:rPr>
          <w:rFonts w:ascii="Book Antiqua" w:hAnsi="Book Antiqua"/>
          <w:noProof/>
          <w:color w:val="000000" w:themeColor="text1"/>
          <w:sz w:val="16"/>
          <w:szCs w:val="16"/>
        </w:rPr>
        <w:t xml:space="preserve"> Ancianos; Enfermedad Crónica; Autocuidado; COVID-19.</w:t>
      </w:r>
    </w:p>
    <w:p w14:paraId="3C95482F" w14:textId="0AD0107C" w:rsidR="00342D27" w:rsidRDefault="00342D27" w:rsidP="00EE0439">
      <w:pPr>
        <w:tabs>
          <w:tab w:val="left" w:pos="2835"/>
        </w:tabs>
        <w:adjustRightInd w:val="0"/>
        <w:ind w:left="2835" w:right="-1000"/>
        <w:jc w:val="both"/>
        <w:rPr>
          <w:rFonts w:ascii="Book Antiqua" w:hAnsi="Book Antiqua"/>
          <w:b/>
          <w:bCs/>
          <w:noProof/>
          <w:color w:val="000000" w:themeColor="text1"/>
          <w:sz w:val="16"/>
          <w:szCs w:val="16"/>
        </w:rPr>
      </w:pPr>
    </w:p>
    <w:p w14:paraId="6503DA27" w14:textId="275A9D23" w:rsidR="00342D27" w:rsidRDefault="00342D27" w:rsidP="00EE0439">
      <w:pPr>
        <w:tabs>
          <w:tab w:val="left" w:pos="2835"/>
        </w:tabs>
        <w:adjustRightInd w:val="0"/>
        <w:ind w:left="2835" w:right="-1000"/>
        <w:jc w:val="both"/>
        <w:rPr>
          <w:rFonts w:ascii="Book Antiqua" w:hAnsi="Book Antiqua"/>
          <w:b/>
          <w:bCs/>
          <w:noProof/>
          <w:color w:val="000000" w:themeColor="text1"/>
          <w:sz w:val="16"/>
          <w:szCs w:val="16"/>
        </w:rPr>
      </w:pPr>
    </w:p>
    <w:p w14:paraId="1F36D5E4" w14:textId="15B8484C" w:rsidR="00F87E77" w:rsidRDefault="00F87E77" w:rsidP="00342D27">
      <w:pPr>
        <w:tabs>
          <w:tab w:val="left" w:pos="2835"/>
        </w:tabs>
        <w:adjustRightInd w:val="0"/>
        <w:ind w:right="-1000"/>
        <w:jc w:val="both"/>
        <w:rPr>
          <w:rFonts w:ascii="Book Antiqua" w:hAnsi="Book Antiqua"/>
          <w:noProof/>
          <w:color w:val="000000" w:themeColor="text1"/>
          <w:sz w:val="16"/>
          <w:szCs w:val="16"/>
        </w:rPr>
      </w:pPr>
    </w:p>
    <w:p w14:paraId="0FD7055C" w14:textId="03830093" w:rsidR="00AD2D0F" w:rsidRDefault="00AD2D0F" w:rsidP="00AD2D0F">
      <w:pPr>
        <w:pStyle w:val="SemEspaamento"/>
        <w:spacing w:before="0" w:after="0" w:line="240" w:lineRule="auto"/>
        <w:ind w:left="0" w:firstLine="0"/>
        <w:rPr>
          <w:rFonts w:ascii="Book Antiqua" w:hAnsi="Book Antiqua"/>
          <w:b/>
          <w:bCs/>
          <w:sz w:val="28"/>
          <w:szCs w:val="26"/>
        </w:rPr>
      </w:pPr>
      <w:r w:rsidRPr="00120C70">
        <w:rPr>
          <w:rFonts w:ascii="Book Antiqua" w:hAnsi="Book Antiqua"/>
          <w:b/>
          <w:bCs/>
          <w:sz w:val="28"/>
          <w:szCs w:val="26"/>
        </w:rPr>
        <w:lastRenderedPageBreak/>
        <w:t>Introdução</w:t>
      </w:r>
    </w:p>
    <w:p w14:paraId="1E05611A" w14:textId="0A524BEE" w:rsidR="008755B6" w:rsidRDefault="008755B6" w:rsidP="00A85BA1">
      <w:pPr>
        <w:ind w:firstLine="851"/>
        <w:jc w:val="both"/>
        <w:rPr>
          <w:rFonts w:ascii="Book Antiqua" w:eastAsia="Arial" w:hAnsi="Book Antiqua" w:cs="Arial"/>
        </w:rPr>
      </w:pPr>
    </w:p>
    <w:p w14:paraId="7947A378" w14:textId="77777777" w:rsidR="00DD0C72" w:rsidRPr="003F40A0" w:rsidRDefault="00DD0C72" w:rsidP="00DD0C72">
      <w:pPr>
        <w:ind w:firstLine="360"/>
        <w:jc w:val="both"/>
        <w:rPr>
          <w:rFonts w:ascii="Book Antiqua" w:eastAsia="Bookman Old Style" w:hAnsi="Book Antiqua" w:cs="Bookman Old Style"/>
        </w:rPr>
      </w:pPr>
      <w:r w:rsidRPr="003F40A0">
        <w:rPr>
          <w:rFonts w:ascii="Book Antiqua" w:eastAsia="Bookman Old Style" w:hAnsi="Book Antiqua" w:cs="Bookman Old Style"/>
        </w:rPr>
        <w:t xml:space="preserve">   O envelhecimento populacional é caracterizado pelo aumento proporcional entre a população idosa e adulta e do decréscimo no número de crianças e jovens existentes. A nível mundial, a expansão do envelhecimento populacional teve início com a Revolução Industrial, fato que levou a um processo de desaceleração no ritmo do crescimento populacional. Em relação à população brasileira, houve melhora no tempo de vida relativo, representado por um maior número de pessoas envelhecendo do que nascendo, demonstrado pela redução das taxas de fecundidade, pela diminuição da média de filhos por mulher e pelo decréscimo do nível de mortalidade </w:t>
      </w:r>
      <w:r w:rsidRPr="003F40A0">
        <w:rPr>
          <w:rFonts w:ascii="Book Antiqua" w:eastAsia="Bookman Old Style" w:hAnsi="Book Antiqua" w:cs="Bookman Old Style"/>
          <w:vertAlign w:val="superscript"/>
        </w:rPr>
        <w:t>1,2</w:t>
      </w:r>
      <w:r w:rsidRPr="003F40A0">
        <w:rPr>
          <w:rFonts w:ascii="Book Antiqua" w:eastAsia="Bookman Old Style" w:hAnsi="Book Antiqua" w:cs="Bookman Old Style"/>
        </w:rPr>
        <w:t>.</w:t>
      </w:r>
    </w:p>
    <w:p w14:paraId="4C5737AA" w14:textId="1F252D9E" w:rsidR="00DD0C72" w:rsidRPr="003F40A0" w:rsidRDefault="00DD0C72" w:rsidP="00DD0C72">
      <w:pPr>
        <w:ind w:firstLine="360"/>
        <w:jc w:val="both"/>
        <w:rPr>
          <w:rFonts w:ascii="Book Antiqua" w:eastAsia="Bookman Old Style" w:hAnsi="Book Antiqua" w:cs="Bookman Old Style"/>
        </w:rPr>
      </w:pPr>
      <w:r w:rsidRPr="003F40A0">
        <w:rPr>
          <w:rFonts w:ascii="Book Antiqua" w:eastAsia="Bookman Old Style" w:hAnsi="Book Antiqua" w:cs="Bookman Old Style"/>
        </w:rPr>
        <w:t xml:space="preserve">Tanto no âmbito mundial, quanto no nacional, houve um aumento da expectativa de vida devido à melhora nas condições de higiene, através de medidas como a implementação de vacinas e o uso de antibióticos, por exemplo, que proporcionaram um desenvolvimento significativo em direção à melhores condições e qualidade de vida no decorrer dos anos </w:t>
      </w:r>
      <w:r w:rsidRPr="003F40A0">
        <w:rPr>
          <w:rFonts w:ascii="Book Antiqua" w:eastAsia="Bookman Old Style" w:hAnsi="Book Antiqua" w:cs="Bookman Old Style"/>
          <w:vertAlign w:val="superscript"/>
        </w:rPr>
        <w:t>3</w:t>
      </w:r>
      <w:r w:rsidRPr="003F40A0">
        <w:rPr>
          <w:rFonts w:ascii="Book Antiqua" w:eastAsia="Bookman Old Style" w:hAnsi="Book Antiqua" w:cs="Bookman Old Style"/>
        </w:rPr>
        <w:t>. </w:t>
      </w:r>
    </w:p>
    <w:p w14:paraId="48FF6560" w14:textId="56E67938" w:rsidR="00DD0C72" w:rsidRPr="003F40A0" w:rsidRDefault="00DD0C72" w:rsidP="00DD0C72">
      <w:pPr>
        <w:ind w:firstLineChars="150" w:firstLine="360"/>
        <w:jc w:val="both"/>
        <w:rPr>
          <w:rFonts w:ascii="Book Antiqua" w:hAnsi="Book Antiqua" w:cs="Bookman Old Style"/>
        </w:rPr>
      </w:pPr>
      <w:r w:rsidRPr="003F40A0">
        <w:rPr>
          <w:rFonts w:ascii="Book Antiqua" w:eastAsia="SimSun" w:hAnsi="Book Antiqua" w:cs="Bookman Old Style"/>
        </w:rPr>
        <w:t xml:space="preserve">Entretanto, </w:t>
      </w:r>
      <w:r w:rsidRPr="003F40A0">
        <w:rPr>
          <w:rFonts w:ascii="Book Antiqua" w:hAnsi="Book Antiqua" w:cs="Bookman Old Style"/>
        </w:rPr>
        <w:t xml:space="preserve">devido à </w:t>
      </w:r>
      <w:r w:rsidRPr="003F40A0">
        <w:rPr>
          <w:rFonts w:ascii="Book Antiqua" w:eastAsia="SimSun" w:hAnsi="Book Antiqua" w:cs="Bookman Old Style"/>
        </w:rPr>
        <w:t>urbanização e ao crescimento econômico e social,  m</w:t>
      </w:r>
      <w:r w:rsidRPr="003F40A0">
        <w:rPr>
          <w:rFonts w:ascii="Book Antiqua" w:hAnsi="Book Antiqua" w:cs="Bookman Old Style"/>
        </w:rPr>
        <w:t>esmo com a redução nas condições infecciosas agudas,</w:t>
      </w:r>
      <w:r w:rsidRPr="003F40A0">
        <w:rPr>
          <w:rFonts w:ascii="Book Antiqua" w:eastAsia="SimSun" w:hAnsi="Book Antiqua" w:cs="Bookman Old Style"/>
        </w:rPr>
        <w:t xml:space="preserve"> a</w:t>
      </w:r>
      <w:r w:rsidRPr="003F40A0">
        <w:rPr>
          <w:rFonts w:ascii="Book Antiqua" w:hAnsi="Book Antiqua" w:cs="Bookman Old Style"/>
        </w:rPr>
        <w:t xml:space="preserve"> sociedade enfrenta o dilema das doenças crônicas não-transmissíveis(DCNT), </w:t>
      </w:r>
      <w:r w:rsidRPr="003F40A0">
        <w:rPr>
          <w:rFonts w:ascii="Book Antiqua" w:eastAsia="Times-Roman" w:hAnsi="Book Antiqua" w:cs="Bookman Old Style"/>
          <w:lang w:bidi="ar"/>
        </w:rPr>
        <w:t xml:space="preserve">caracterizadas por afetarem pessoas de todas as classes sociais, e que tem como fatores de risco a raça, o sexo, a presença de dislipidemias, o consumo excessivo de álcool e o sedentarismo por exemplo, atingindo majoritariamente àqueles com baixa renda, menor índice de escolaridade e </w:t>
      </w:r>
      <w:r w:rsidRPr="003F40A0">
        <w:rPr>
          <w:rFonts w:ascii="Book Antiqua" w:eastAsia="SimSun" w:hAnsi="Book Antiqua" w:cs="Bookman Old Style"/>
        </w:rPr>
        <w:t>baixo acesso aos serviços de saúde</w:t>
      </w:r>
      <w:r>
        <w:rPr>
          <w:rFonts w:ascii="Book Antiqua" w:eastAsia="SimSun" w:hAnsi="Book Antiqua" w:cs="Bookman Old Style"/>
        </w:rPr>
        <w:t>.</w:t>
      </w:r>
      <w:r w:rsidRPr="003F40A0">
        <w:rPr>
          <w:rFonts w:ascii="Book Antiqua" w:hAnsi="Book Antiqua" w:cs="Bookman Old Style"/>
          <w:vertAlign w:val="superscript"/>
        </w:rPr>
        <w:t>4-6</w:t>
      </w:r>
    </w:p>
    <w:p w14:paraId="08E0EDF1" w14:textId="77777777" w:rsidR="00DD0C72" w:rsidRPr="003F40A0" w:rsidRDefault="00DD0C72" w:rsidP="00DD0C72">
      <w:pPr>
        <w:ind w:firstLineChars="150" w:firstLine="360"/>
        <w:jc w:val="both"/>
        <w:rPr>
          <w:rFonts w:ascii="Book Antiqua" w:hAnsi="Book Antiqua" w:cs="Bookman Old Style"/>
        </w:rPr>
      </w:pPr>
      <w:r w:rsidRPr="003F40A0">
        <w:rPr>
          <w:rStyle w:val="nfase"/>
          <w:rFonts w:ascii="Book Antiqua" w:eastAsia="SimSun" w:hAnsi="Book Antiqua"/>
        </w:rPr>
        <w:t>As DCNT são consideradas como uma</w:t>
      </w:r>
      <w:r w:rsidRPr="003F40A0">
        <w:rPr>
          <w:rFonts w:ascii="Book Antiqua" w:eastAsia="SimSun" w:hAnsi="Book Antiqua" w:cs="Bookman Old Style"/>
        </w:rPr>
        <w:t> das principais </w:t>
      </w:r>
      <w:r w:rsidRPr="003F40A0">
        <w:rPr>
          <w:rStyle w:val="nfase"/>
          <w:rFonts w:ascii="Book Antiqua" w:eastAsia="SimSun" w:hAnsi="Book Antiqua"/>
        </w:rPr>
        <w:t>causas</w:t>
      </w:r>
      <w:r w:rsidRPr="003F40A0">
        <w:rPr>
          <w:rFonts w:ascii="Book Antiqua" w:eastAsia="SimSun" w:hAnsi="Book Antiqua" w:cs="Bookman Old Style"/>
        </w:rPr>
        <w:t xml:space="preserve"> de morte no mundo </w:t>
      </w:r>
      <w:r w:rsidRPr="003F40A0">
        <w:rPr>
          <w:rFonts w:ascii="Book Antiqua" w:hAnsi="Book Antiqua" w:cs="Bookman Old Style"/>
        </w:rPr>
        <w:t xml:space="preserve">e podem ocorrer devido à alterações nas condições de qualidade de vida  ou a fatores de risco que podem ser evitáveis ou não, sendo a hipertensão arterial </w:t>
      </w:r>
      <w:r w:rsidRPr="003F40A0">
        <w:rPr>
          <w:rFonts w:ascii="Book Antiqua" w:eastAsia="SimSun" w:hAnsi="Book Antiqua" w:cs="Bookman Old Style"/>
        </w:rPr>
        <w:t xml:space="preserve">e o </w:t>
      </w:r>
      <w:r w:rsidRPr="003F40A0">
        <w:rPr>
          <w:rFonts w:ascii="Book Antiqua" w:hAnsi="Book Antiqua" w:cs="Bookman Old Style"/>
        </w:rPr>
        <w:t xml:space="preserve">diabetes as doenças mais prevalentes entre os idosos no Brasil, com uma proporção de pessoas que referiram algum diagnóstico representativa de </w:t>
      </w:r>
      <w:r w:rsidRPr="003F40A0">
        <w:rPr>
          <w:rFonts w:ascii="Book Antiqua" w:eastAsia="SimSun" w:hAnsi="Book Antiqua" w:cs="Bookman Old Style"/>
        </w:rPr>
        <w:t xml:space="preserve">56,6% e 21,9%, respectivamente, </w:t>
      </w:r>
      <w:r w:rsidRPr="003F40A0">
        <w:rPr>
          <w:rFonts w:ascii="Book Antiqua" w:hAnsi="Book Antiqua" w:cs="Bookman Old Style"/>
        </w:rPr>
        <w:t>devido à fatores como a baixa qualidade dos hábitos alimentares, ao tabagismo e ao etilismo, por exemplo, práticas indicativas quanto à origem e</w:t>
      </w:r>
      <w:r w:rsidRPr="003F40A0">
        <w:rPr>
          <w:rFonts w:ascii="Book Antiqua" w:eastAsia="Times-Roman" w:hAnsi="Book Antiqua" w:cs="Bookman Old Style"/>
          <w:lang w:bidi="ar"/>
        </w:rPr>
        <w:t xml:space="preserve"> causa do adoecimento da pessoa idosa </w:t>
      </w:r>
      <w:r w:rsidRPr="003F40A0">
        <w:rPr>
          <w:rFonts w:ascii="Book Antiqua" w:eastAsia="Times-Roman" w:hAnsi="Book Antiqua" w:cs="Bookman Old Style"/>
          <w:vertAlign w:val="superscript"/>
          <w:lang w:bidi="ar"/>
        </w:rPr>
        <w:t>4,6-</w:t>
      </w:r>
      <w:r w:rsidRPr="003F40A0">
        <w:rPr>
          <w:rFonts w:ascii="Book Antiqua" w:eastAsia="SimSun" w:hAnsi="Book Antiqua" w:cs="Bookman Old Style"/>
          <w:vertAlign w:val="superscript"/>
        </w:rPr>
        <w:t>7</w:t>
      </w:r>
      <w:r w:rsidRPr="003F40A0">
        <w:rPr>
          <w:rFonts w:ascii="Book Antiqua" w:eastAsia="SimSun" w:hAnsi="Book Antiqua" w:cs="Bookman Old Style"/>
        </w:rPr>
        <w:t>.</w:t>
      </w:r>
      <w:r w:rsidRPr="003F40A0">
        <w:rPr>
          <w:rFonts w:ascii="Book Antiqua" w:hAnsi="Book Antiqua" w:cs="Bookman Old Style"/>
        </w:rPr>
        <w:t xml:space="preserve"> </w:t>
      </w:r>
    </w:p>
    <w:p w14:paraId="3814F6C4"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A hipertensão arterial sistêmica (HAS) é uma condição clínica que pode provocar alterações funcionais e estruturais de órgãos, como o coração, o encéfalo, os rins e os vasos sanguíneos, e alterações metabólicas, geralmente associado a diabetes tipo 2, sendo a diabetes </w:t>
      </w:r>
      <w:proofErr w:type="spellStart"/>
      <w:r w:rsidRPr="003F40A0">
        <w:rPr>
          <w:rFonts w:ascii="Book Antiqua" w:eastAsia="Bookman Old Style" w:hAnsi="Book Antiqua" w:cs="Bookman Old Style"/>
        </w:rPr>
        <w:t>melittus</w:t>
      </w:r>
      <w:proofErr w:type="spellEnd"/>
      <w:r w:rsidRPr="003F40A0">
        <w:rPr>
          <w:rFonts w:ascii="Book Antiqua" w:eastAsia="Bookman Old Style" w:hAnsi="Book Antiqua" w:cs="Bookman Old Style"/>
        </w:rPr>
        <w:t xml:space="preserve"> (DM) a denominação dada a um grupo de doenças metabólicas caracterizadas pela hiperglicemia devido à deficiência na secreção de insulina e/ou em sua ação</w:t>
      </w:r>
      <w:r w:rsidRPr="003F40A0">
        <w:rPr>
          <w:rFonts w:ascii="Book Antiqua" w:eastAsia="Bookman Old Style" w:hAnsi="Book Antiqua" w:cs="Bookman Old Style"/>
          <w:vertAlign w:val="superscript"/>
        </w:rPr>
        <w:t>8-10</w:t>
      </w:r>
      <w:r w:rsidRPr="003F40A0">
        <w:rPr>
          <w:rFonts w:ascii="Book Antiqua" w:eastAsia="Bookman Old Style" w:hAnsi="Book Antiqua" w:cs="Bookman Old Style"/>
        </w:rPr>
        <w:t>.</w:t>
      </w:r>
    </w:p>
    <w:p w14:paraId="174B8A3B"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Ainda hoje, mesmo com o cuidado à doenças crônicas, ainda existe a possibilidade de existirem outros agravos causados por fatores externos, tais como o acometimento por doenças infecciosas agudas e graves, tal qual a COVID-19, doença causada pelo vírus SARS-CoV-2 e transmitida por meio do contato direto, indireto ou próximo com pessoas infectadas com o vírus, sintomáticas ou assintomáticas, através de secreções como saliva e secreções ou gotículas respiratórias, que são expelidas quando uma pessoa infectada tosse, espirra ou fala e que pode provocar sintomas gripais e até mais graves, como a dispneia, o desconforto respiratório, a queda na saturação de oxigênio e cianose </w:t>
      </w:r>
      <w:proofErr w:type="spellStart"/>
      <w:r w:rsidRPr="003F40A0">
        <w:rPr>
          <w:rFonts w:ascii="Book Antiqua" w:eastAsia="Bookman Old Style" w:hAnsi="Book Antiqua" w:cs="Bookman Old Style"/>
        </w:rPr>
        <w:t>perioral</w:t>
      </w:r>
      <w:proofErr w:type="spellEnd"/>
      <w:r w:rsidRPr="003F40A0">
        <w:rPr>
          <w:rFonts w:ascii="Book Antiqua" w:eastAsia="Bookman Old Style" w:hAnsi="Book Antiqua" w:cs="Bookman Old Style"/>
        </w:rPr>
        <w:t xml:space="preserve"> e em face </w:t>
      </w:r>
      <w:r w:rsidRPr="003F40A0">
        <w:rPr>
          <w:rFonts w:ascii="Book Antiqua" w:eastAsia="Bookman Old Style" w:hAnsi="Book Antiqua" w:cs="Bookman Old Style"/>
          <w:vertAlign w:val="superscript"/>
        </w:rPr>
        <w:t>11,12</w:t>
      </w:r>
      <w:r w:rsidRPr="003F40A0">
        <w:rPr>
          <w:rFonts w:ascii="Book Antiqua" w:eastAsia="Bookman Old Style" w:hAnsi="Book Antiqua" w:cs="Bookman Old Style"/>
        </w:rPr>
        <w:t>.</w:t>
      </w:r>
    </w:p>
    <w:p w14:paraId="4802C8C8"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lastRenderedPageBreak/>
        <w:t xml:space="preserve">Um estudo demonstrou que os casos muito mais graves acometiam idosos, cuja ocorrência se dava, em sua maioria, devido à preexistência de </w:t>
      </w:r>
      <w:proofErr w:type="spellStart"/>
      <w:r w:rsidRPr="003F40A0">
        <w:rPr>
          <w:rFonts w:ascii="Book Antiqua" w:eastAsia="Bookman Old Style" w:hAnsi="Book Antiqua" w:cs="Bookman Old Style"/>
        </w:rPr>
        <w:t>comorbidades</w:t>
      </w:r>
      <w:proofErr w:type="spellEnd"/>
      <w:r w:rsidRPr="003F40A0">
        <w:rPr>
          <w:rFonts w:ascii="Book Antiqua" w:eastAsia="Bookman Old Style" w:hAnsi="Book Antiqua" w:cs="Bookman Old Style"/>
        </w:rPr>
        <w:t xml:space="preserve">, tendo em vista que 64,3% dos pacientes diagnosticados com COVID-19, entre os casos avaliados, possuíam algum tipo de </w:t>
      </w:r>
      <w:proofErr w:type="spellStart"/>
      <w:r w:rsidRPr="003F40A0">
        <w:rPr>
          <w:rFonts w:ascii="Book Antiqua" w:eastAsia="Bookman Old Style" w:hAnsi="Book Antiqua" w:cs="Bookman Old Style"/>
        </w:rPr>
        <w:t>comorbidade</w:t>
      </w:r>
      <w:proofErr w:type="spellEnd"/>
      <w:r w:rsidRPr="003F40A0">
        <w:rPr>
          <w:rFonts w:ascii="Book Antiqua" w:eastAsia="Bookman Old Style" w:hAnsi="Book Antiqua" w:cs="Bookman Old Style"/>
        </w:rPr>
        <w:t xml:space="preserve"> agravante ao quadro clínico, tais como a HAS (30%) e o DM (12,1%), o que representa maior chance de um acometimento grave a tal população caso haja exposição ao referido vírus </w:t>
      </w:r>
      <w:r w:rsidRPr="003F40A0">
        <w:rPr>
          <w:rFonts w:ascii="Book Antiqua" w:eastAsia="Bookman Old Style" w:hAnsi="Book Antiqua" w:cs="Bookman Old Style"/>
          <w:vertAlign w:val="superscript"/>
        </w:rPr>
        <w:t>13</w:t>
      </w:r>
      <w:r w:rsidRPr="003F40A0">
        <w:rPr>
          <w:rFonts w:ascii="Book Antiqua" w:eastAsia="Bookman Old Style" w:hAnsi="Book Antiqua" w:cs="Bookman Old Style"/>
        </w:rPr>
        <w:t>.</w:t>
      </w:r>
    </w:p>
    <w:p w14:paraId="2DDD8835" w14:textId="77777777" w:rsidR="00DD0C72" w:rsidRPr="00ED6CD7" w:rsidRDefault="00DD0C72" w:rsidP="00DD0C72">
      <w:pPr>
        <w:ind w:firstLineChars="200" w:firstLine="520"/>
        <w:jc w:val="both"/>
        <w:rPr>
          <w:rFonts w:ascii="Book Antiqua" w:eastAsia="Bookman Old Style" w:hAnsi="Book Antiqua" w:cs="Bookman Old Style"/>
          <w:spacing w:val="20"/>
        </w:rPr>
      </w:pPr>
      <w:r w:rsidRPr="00ED6CD7">
        <w:rPr>
          <w:rFonts w:ascii="Book Antiqua" w:eastAsia="SimSun" w:hAnsi="Book Antiqua" w:cs="Bookman Old Style"/>
          <w:spacing w:val="20"/>
        </w:rPr>
        <w:t xml:space="preserve">Segundo relatos, a hiperglicemia associada à infecção por COVID-19, </w:t>
      </w:r>
      <w:r w:rsidRPr="00ED6CD7">
        <w:rPr>
          <w:rFonts w:ascii="Book Antiqua" w:eastAsia="Bookman Old Style" w:hAnsi="Book Antiqua" w:cs="Bookman Old Style"/>
          <w:spacing w:val="20"/>
        </w:rPr>
        <w:t xml:space="preserve">pode reduzir a capacidade do sistema respiratório, devido a elevação dos níveis de glicose a nível epitelial, além de uma exacerbada formação de produtos de </w:t>
      </w:r>
      <w:proofErr w:type="spellStart"/>
      <w:r w:rsidRPr="00ED6CD7">
        <w:rPr>
          <w:rFonts w:ascii="Book Antiqua" w:eastAsia="Bookman Old Style" w:hAnsi="Book Antiqua" w:cs="Bookman Old Style"/>
          <w:spacing w:val="20"/>
        </w:rPr>
        <w:t>glicação</w:t>
      </w:r>
      <w:proofErr w:type="spellEnd"/>
      <w:r w:rsidRPr="00ED6CD7">
        <w:rPr>
          <w:rFonts w:ascii="Book Antiqua" w:eastAsia="Bookman Old Style" w:hAnsi="Book Antiqua" w:cs="Bookman Old Style"/>
          <w:spacing w:val="20"/>
        </w:rPr>
        <w:t xml:space="preserve"> avançada e disfunção das imunoglobulinas, podendo ainda o vírus ligar-se a um receptor pancreático e provocar a diminuição do índice glicêmico a níveis baixíssimos, podendo indicar um índice prognóstico de possíveis complicações graves, aumentando o risco de mortalidade </w:t>
      </w:r>
      <w:r w:rsidRPr="00ED6CD7">
        <w:rPr>
          <w:rFonts w:ascii="Book Antiqua" w:eastAsia="Bookman Old Style" w:hAnsi="Book Antiqua" w:cs="Bookman Old Style"/>
          <w:spacing w:val="20"/>
          <w:vertAlign w:val="superscript"/>
        </w:rPr>
        <w:t>14</w:t>
      </w:r>
      <w:r w:rsidRPr="00ED6CD7">
        <w:rPr>
          <w:rFonts w:ascii="Book Antiqua" w:eastAsia="Bookman Old Style" w:hAnsi="Book Antiqua" w:cs="Bookman Old Style"/>
          <w:spacing w:val="20"/>
        </w:rPr>
        <w:t>.</w:t>
      </w:r>
    </w:p>
    <w:p w14:paraId="26BF3425" w14:textId="77777777" w:rsidR="00DD0C72" w:rsidRPr="00ED6CD7" w:rsidRDefault="00DD0C72" w:rsidP="00DD0C72">
      <w:pPr>
        <w:ind w:firstLine="708"/>
        <w:jc w:val="both"/>
        <w:rPr>
          <w:rFonts w:ascii="Book Antiqua" w:eastAsia="Bookman Old Style" w:hAnsi="Book Antiqua" w:cs="Bookman Old Style"/>
          <w:spacing w:val="20"/>
        </w:rPr>
      </w:pPr>
      <w:r w:rsidRPr="00ED6CD7">
        <w:rPr>
          <w:rFonts w:ascii="Book Antiqua" w:eastAsia="Bookman Old Style" w:hAnsi="Book Antiqua" w:cs="Bookman Old Style"/>
          <w:spacing w:val="20"/>
        </w:rPr>
        <w:t xml:space="preserve">Em relação às funções cardíacas, estudos identificaram a possibilidade </w:t>
      </w:r>
      <w:proofErr w:type="gramStart"/>
      <w:r w:rsidRPr="00ED6CD7">
        <w:rPr>
          <w:rFonts w:ascii="Book Antiqua" w:eastAsia="Bookman Old Style" w:hAnsi="Book Antiqua" w:cs="Bookman Old Style"/>
          <w:spacing w:val="20"/>
        </w:rPr>
        <w:t>do</w:t>
      </w:r>
      <w:proofErr w:type="gramEnd"/>
      <w:r w:rsidRPr="00ED6CD7">
        <w:rPr>
          <w:rFonts w:ascii="Book Antiqua" w:eastAsia="Bookman Old Style" w:hAnsi="Book Antiqua" w:cs="Bookman Old Style"/>
          <w:spacing w:val="20"/>
        </w:rPr>
        <w:t xml:space="preserve"> vírus utilizar </w:t>
      </w:r>
      <w:r w:rsidRPr="00ED6CD7">
        <w:rPr>
          <w:rFonts w:ascii="Book Antiqua" w:eastAsia="SimSun" w:hAnsi="Book Antiqua" w:cs="Bookman Old Style"/>
          <w:spacing w:val="20"/>
        </w:rPr>
        <w:t xml:space="preserve">o mesmo receptor da enzima 2 de conversão a </w:t>
      </w:r>
      <w:proofErr w:type="spellStart"/>
      <w:r w:rsidRPr="00ED6CD7">
        <w:rPr>
          <w:rFonts w:ascii="Book Antiqua" w:eastAsia="SimSun" w:hAnsi="Book Antiqua" w:cs="Bookman Old Style"/>
          <w:spacing w:val="20"/>
        </w:rPr>
        <w:t>angiotensiva</w:t>
      </w:r>
      <w:proofErr w:type="spellEnd"/>
      <w:r w:rsidRPr="00ED6CD7">
        <w:rPr>
          <w:rFonts w:ascii="Book Antiqua" w:eastAsia="SimSun" w:hAnsi="Book Antiqua" w:cs="Bookman Old Style"/>
          <w:spacing w:val="20"/>
        </w:rPr>
        <w:t xml:space="preserve"> (ACE2) para entrar na célula, apontando ainda que pacientes hipertensos apresentaram níveis anormais de vários indicadores, como </w:t>
      </w:r>
      <w:proofErr w:type="spellStart"/>
      <w:r w:rsidRPr="00ED6CD7">
        <w:rPr>
          <w:rFonts w:ascii="Book Antiqua" w:eastAsia="SimSun" w:hAnsi="Book Antiqua" w:cs="Bookman Old Style"/>
          <w:spacing w:val="20"/>
        </w:rPr>
        <w:t>linfopenia</w:t>
      </w:r>
      <w:proofErr w:type="spellEnd"/>
      <w:r w:rsidRPr="00ED6CD7">
        <w:rPr>
          <w:rFonts w:ascii="Book Antiqua" w:eastAsia="SimSun" w:hAnsi="Book Antiqua" w:cs="Bookman Old Style"/>
          <w:spacing w:val="20"/>
        </w:rPr>
        <w:t xml:space="preserve"> e inflamação, e nas funções cardíacas, indicando</w:t>
      </w:r>
      <w:r w:rsidRPr="00ED6CD7">
        <w:rPr>
          <w:rFonts w:ascii="Book Antiqua" w:eastAsia="Bookman Old Style" w:hAnsi="Book Antiqua" w:cs="Bookman Old Style"/>
          <w:spacing w:val="20"/>
        </w:rPr>
        <w:t xml:space="preserve"> uma baixa taxa prognóstica para melhora e até aumento na propensão a casos fatais para pacientes hipertensos </w:t>
      </w:r>
      <w:r w:rsidRPr="00ED6CD7">
        <w:rPr>
          <w:rFonts w:ascii="Book Antiqua" w:eastAsia="SimSun" w:hAnsi="Book Antiqua" w:cs="Bookman Old Style"/>
          <w:spacing w:val="20"/>
          <w:shd w:val="clear" w:color="auto" w:fill="FFFFFF"/>
          <w:vertAlign w:val="superscript"/>
        </w:rPr>
        <w:t>15,16</w:t>
      </w:r>
      <w:r w:rsidRPr="00ED6CD7">
        <w:rPr>
          <w:rFonts w:ascii="Book Antiqua" w:eastAsia="SimSun" w:hAnsi="Book Antiqua" w:cs="Bookman Old Style"/>
          <w:spacing w:val="20"/>
          <w:shd w:val="clear" w:color="auto" w:fill="FFFFFF"/>
        </w:rPr>
        <w:t>.</w:t>
      </w:r>
      <w:r w:rsidRPr="00ED6CD7">
        <w:rPr>
          <w:rFonts w:ascii="Book Antiqua" w:eastAsia="Bookman Old Style" w:hAnsi="Book Antiqua" w:cs="Bookman Old Style"/>
          <w:spacing w:val="20"/>
        </w:rPr>
        <w:t xml:space="preserve"> </w:t>
      </w:r>
    </w:p>
    <w:p w14:paraId="10402F95" w14:textId="77777777" w:rsidR="00DD0C72" w:rsidRPr="00ED6CD7" w:rsidRDefault="00DD0C72" w:rsidP="00DD0C72">
      <w:pPr>
        <w:ind w:firstLine="708"/>
        <w:jc w:val="both"/>
        <w:rPr>
          <w:rFonts w:ascii="Book Antiqua" w:eastAsia="SimSun" w:hAnsi="Book Antiqua" w:cs="Bookman Old Style"/>
          <w:spacing w:val="20"/>
        </w:rPr>
      </w:pPr>
      <w:r w:rsidRPr="00ED6CD7">
        <w:rPr>
          <w:rFonts w:ascii="Book Antiqua" w:eastAsia="Bookman Old Style" w:hAnsi="Book Antiqua" w:cs="Bookman Old Style"/>
          <w:spacing w:val="20"/>
        </w:rPr>
        <w:t xml:space="preserve">Tais doenças são consideradas crônicas e requerem atenção no cuidado e manejo próprios, devido à gravidade com que podem vir a cursar. Assim, o autocuidado pode ser definido como a manutenção por uma pessoa adulta das condições de vida, das próprias necessidades e do equilíbrio das necessidades básicas, realizando medidas de prevenção e promoção à saúde, sendo as práticas de autocuidado relacionadas </w:t>
      </w:r>
      <w:r w:rsidRPr="00ED6CD7">
        <w:rPr>
          <w:rFonts w:ascii="Book Antiqua" w:eastAsia="SimSun" w:hAnsi="Book Antiqua" w:cs="Bookman Old Style"/>
          <w:spacing w:val="20"/>
        </w:rPr>
        <w:t>aos conhecimentos e práticas ensinadas e aprendidas que estimulam a própria capacidade em atender tais necessidades de saúde</w:t>
      </w:r>
      <w:r w:rsidRPr="00ED6CD7">
        <w:rPr>
          <w:rFonts w:ascii="Book Antiqua" w:eastAsia="SimSun" w:hAnsi="Book Antiqua" w:cs="Bookman Old Style"/>
          <w:spacing w:val="20"/>
          <w:shd w:val="clear" w:color="auto" w:fill="FFFFFF"/>
          <w:vertAlign w:val="superscript"/>
        </w:rPr>
        <w:t>17,18</w:t>
      </w:r>
      <w:r w:rsidRPr="00ED6CD7">
        <w:rPr>
          <w:rFonts w:ascii="Book Antiqua" w:eastAsia="SimSun" w:hAnsi="Book Antiqua" w:cs="Bookman Old Style"/>
          <w:spacing w:val="20"/>
        </w:rPr>
        <w:t>.</w:t>
      </w:r>
    </w:p>
    <w:p w14:paraId="096E2D31" w14:textId="77777777" w:rsidR="00DD0C72" w:rsidRPr="00ED6CD7" w:rsidRDefault="00DD0C72" w:rsidP="00DD0C72">
      <w:pPr>
        <w:ind w:firstLine="708"/>
        <w:jc w:val="both"/>
        <w:rPr>
          <w:rFonts w:ascii="Book Antiqua" w:eastAsia="Bookman Old Style" w:hAnsi="Book Antiqua" w:cs="Bookman Old Style"/>
          <w:spacing w:val="20"/>
        </w:rPr>
      </w:pPr>
      <w:r w:rsidRPr="00ED6CD7">
        <w:rPr>
          <w:rFonts w:ascii="Book Antiqua" w:eastAsia="Bookman Old Style" w:hAnsi="Book Antiqua" w:cs="Bookman Old Style"/>
          <w:spacing w:val="20"/>
        </w:rPr>
        <w:t xml:space="preserve">Caso o indivíduo não possa manter as práticas de autocuidado ou esteja incapacitado para fazê-lo devido a questões de saúde debilitada, recomenda-se que haja auxílio mediado por profissionais da saúde por meio de orientações e acompanhamento </w:t>
      </w:r>
      <w:r w:rsidRPr="00ED6CD7">
        <w:rPr>
          <w:rFonts w:ascii="Book Antiqua" w:eastAsia="Bookman Old Style" w:hAnsi="Book Antiqua" w:cs="Bookman Old Style"/>
          <w:spacing w:val="20"/>
          <w:vertAlign w:val="superscript"/>
        </w:rPr>
        <w:t>19</w:t>
      </w:r>
      <w:r w:rsidRPr="00ED6CD7">
        <w:rPr>
          <w:rFonts w:ascii="Book Antiqua" w:eastAsia="Bookman Old Style" w:hAnsi="Book Antiqua" w:cs="Bookman Old Style"/>
          <w:spacing w:val="20"/>
        </w:rPr>
        <w:t>.</w:t>
      </w:r>
    </w:p>
    <w:p w14:paraId="62C85DE8" w14:textId="77777777" w:rsidR="00DD0C72" w:rsidRPr="00ED6CD7" w:rsidRDefault="00DD0C72" w:rsidP="00DD0C72">
      <w:pPr>
        <w:ind w:firstLine="708"/>
        <w:jc w:val="both"/>
        <w:rPr>
          <w:rFonts w:ascii="Book Antiqua" w:eastAsia="Bookman Old Style" w:hAnsi="Book Antiqua" w:cs="Bookman Old Style"/>
          <w:spacing w:val="20"/>
        </w:rPr>
      </w:pPr>
      <w:r w:rsidRPr="00ED6CD7">
        <w:rPr>
          <w:rFonts w:ascii="Book Antiqua" w:eastAsia="Bookman Old Style" w:hAnsi="Book Antiqua" w:cs="Bookman Old Style"/>
          <w:spacing w:val="20"/>
        </w:rPr>
        <w:t>A motivação para a realização do estudo em questão advém da necessidade de acompanhamento de pacientes na manutenção da saúde em condições crônicas e de um correto manejo das práticas de autocuidado, a fim de buscar entender como a pandemia da COVID-19 afetou essas práticas, levando a uma possível autonegligência devido à elevada preocupação com a COVID-19 e a baixa procura para identificação e acompanhamento no tratamento das doenças crônicas. Em pesquisas nos bancos de dados, compreendendo o período de 2020 a 2021, evidências apontaram uma lacuna no conhecimento em artigos acerca da prática do autocuidado em pacientes com doenças crônicas no período da pandemia da covid-19, objeto desta investigação. </w:t>
      </w:r>
    </w:p>
    <w:p w14:paraId="72F5C766" w14:textId="4F4FE452" w:rsidR="00DD0C72" w:rsidRPr="00ED6CD7" w:rsidRDefault="00DD0C72" w:rsidP="00ED6CD7">
      <w:pPr>
        <w:ind w:firstLine="360"/>
        <w:jc w:val="both"/>
        <w:rPr>
          <w:rFonts w:ascii="Book Antiqua" w:eastAsia="Bookman Old Style" w:hAnsi="Book Antiqua" w:cs="Bookman Old Style"/>
          <w:spacing w:val="20"/>
        </w:rPr>
      </w:pPr>
      <w:r w:rsidRPr="00ED6CD7">
        <w:rPr>
          <w:rFonts w:ascii="Book Antiqua" w:eastAsia="Bookman Old Style" w:hAnsi="Book Antiqua" w:cs="Bookman Old Style"/>
          <w:spacing w:val="20"/>
        </w:rPr>
        <w:lastRenderedPageBreak/>
        <w:t> </w:t>
      </w:r>
      <w:r w:rsidRPr="00ED6CD7">
        <w:rPr>
          <w:rFonts w:ascii="Book Antiqua" w:eastAsia="Bookman Old Style" w:hAnsi="Book Antiqua" w:cs="Bookman Old Style"/>
          <w:spacing w:val="20"/>
        </w:rPr>
        <w:tab/>
        <w:t>O estudo tem como objetivo analisar as evidências científicas sobre as práticas de autocuidado de idosos com doença crônica em tempo de pandemia da covid-19.</w:t>
      </w:r>
    </w:p>
    <w:p w14:paraId="187A9392" w14:textId="317C081B" w:rsidR="00DD0C72" w:rsidRDefault="00DD0C72" w:rsidP="00A85BA1">
      <w:pPr>
        <w:ind w:firstLine="851"/>
        <w:jc w:val="both"/>
        <w:rPr>
          <w:rFonts w:ascii="Book Antiqua" w:eastAsia="Arial" w:hAnsi="Book Antiqua" w:cs="Arial"/>
        </w:rPr>
      </w:pPr>
    </w:p>
    <w:p w14:paraId="037BD7FA" w14:textId="59EF97C7" w:rsidR="0073749F" w:rsidRDefault="00DD0C72" w:rsidP="0073749F">
      <w:pPr>
        <w:jc w:val="both"/>
        <w:rPr>
          <w:rFonts w:ascii="Book Antiqua" w:eastAsia="Arial" w:hAnsi="Book Antiqua" w:cs="Arial"/>
          <w:b/>
          <w:bCs/>
          <w:sz w:val="28"/>
          <w:szCs w:val="28"/>
        </w:rPr>
      </w:pPr>
      <w:r w:rsidRPr="00DD0C72">
        <w:rPr>
          <w:rFonts w:ascii="Book Antiqua" w:eastAsia="Arial" w:hAnsi="Book Antiqua" w:cs="Arial"/>
          <w:b/>
          <w:bCs/>
          <w:sz w:val="28"/>
          <w:szCs w:val="28"/>
        </w:rPr>
        <w:t>Método</w:t>
      </w:r>
    </w:p>
    <w:p w14:paraId="579E93B8" w14:textId="77777777" w:rsidR="00DD0C72" w:rsidRPr="00ED6CD7" w:rsidRDefault="00DD0C72" w:rsidP="0073749F">
      <w:pPr>
        <w:jc w:val="both"/>
        <w:rPr>
          <w:rFonts w:ascii="Book Antiqua" w:eastAsia="Arial" w:hAnsi="Book Antiqua" w:cs="Arial"/>
          <w:b/>
          <w:bCs/>
          <w:spacing w:val="20"/>
          <w:sz w:val="28"/>
          <w:szCs w:val="28"/>
        </w:rPr>
      </w:pPr>
    </w:p>
    <w:p w14:paraId="5922E33F" w14:textId="77777777" w:rsidR="00DD0C72" w:rsidRPr="00ED6CD7" w:rsidRDefault="00DD0C72" w:rsidP="00DD0C72">
      <w:pPr>
        <w:shd w:val="clear" w:color="auto" w:fill="FFFFFF"/>
        <w:ind w:firstLine="708"/>
        <w:jc w:val="both"/>
        <w:rPr>
          <w:rFonts w:ascii="Book Antiqua" w:eastAsia="Bookman Old Style" w:hAnsi="Book Antiqua" w:cs="Bookman Old Style"/>
          <w:color w:val="000000"/>
          <w:spacing w:val="20"/>
        </w:rPr>
      </w:pPr>
      <w:r w:rsidRPr="00ED6CD7">
        <w:rPr>
          <w:rFonts w:ascii="Book Antiqua" w:eastAsia="Bookman Old Style" w:hAnsi="Book Antiqua" w:cs="Bookman Old Style"/>
          <w:color w:val="000000"/>
          <w:spacing w:val="20"/>
        </w:rPr>
        <w:t xml:space="preserve">Trata-se de um estudo de revisão integrativa da literatura, que seguiu seis etapas: elaboração da questão norteadora, busca ou amostragem na literatura, coleta de dados, análise crítica dos estudos incluídos, interpretação dos resultados e apresentação da revisão integrativa </w:t>
      </w:r>
      <w:r w:rsidRPr="00ED6CD7">
        <w:rPr>
          <w:rFonts w:ascii="Book Antiqua" w:eastAsia="Bookman Old Style" w:hAnsi="Book Antiqua" w:cs="Bookman Old Style"/>
          <w:color w:val="000000"/>
          <w:spacing w:val="20"/>
          <w:vertAlign w:val="superscript"/>
        </w:rPr>
        <w:t>20</w:t>
      </w:r>
      <w:r w:rsidRPr="00ED6CD7">
        <w:rPr>
          <w:rFonts w:ascii="Book Antiqua" w:eastAsia="Bookman Old Style" w:hAnsi="Book Antiqua" w:cs="Bookman Old Style"/>
          <w:color w:val="000000"/>
          <w:spacing w:val="20"/>
        </w:rPr>
        <w:t>.</w:t>
      </w:r>
    </w:p>
    <w:p w14:paraId="2A74BCA2" w14:textId="77777777" w:rsidR="00DD0C72" w:rsidRPr="00ED6CD7" w:rsidRDefault="00DD0C72" w:rsidP="00DD0C72">
      <w:pPr>
        <w:ind w:firstLineChars="300" w:firstLine="780"/>
        <w:jc w:val="both"/>
        <w:rPr>
          <w:rFonts w:ascii="Book Antiqua" w:eastAsia="Bookman Old Style" w:hAnsi="Book Antiqua" w:cs="Bookman Old Style"/>
          <w:spacing w:val="20"/>
        </w:rPr>
      </w:pPr>
      <w:r w:rsidRPr="00ED6CD7">
        <w:rPr>
          <w:rFonts w:ascii="Book Antiqua" w:eastAsia="Bookman Old Style" w:hAnsi="Book Antiqua" w:cs="Bookman Old Style"/>
          <w:color w:val="000000"/>
          <w:spacing w:val="20"/>
        </w:rPr>
        <w:t xml:space="preserve">A questão de pesquisa da revisão integrativa da literatura surgiu da estratégia </w:t>
      </w:r>
      <w:proofErr w:type="spellStart"/>
      <w:r w:rsidRPr="00ED6CD7">
        <w:rPr>
          <w:rFonts w:ascii="Book Antiqua" w:eastAsia="Bookman Old Style" w:hAnsi="Book Antiqua" w:cs="Bookman Old Style"/>
          <w:color w:val="000000"/>
          <w:spacing w:val="20"/>
        </w:rPr>
        <w:t>PICo</w:t>
      </w:r>
      <w:proofErr w:type="spellEnd"/>
      <w:r w:rsidRPr="00ED6CD7">
        <w:rPr>
          <w:rFonts w:ascii="Book Antiqua" w:eastAsia="Bookman Old Style" w:hAnsi="Book Antiqua" w:cs="Bookman Old Style"/>
          <w:color w:val="000000"/>
          <w:spacing w:val="20"/>
        </w:rPr>
        <w:t xml:space="preserve">, um acrônimo em que P significa população, I- interesse, </w:t>
      </w:r>
      <w:proofErr w:type="spellStart"/>
      <w:r w:rsidRPr="00ED6CD7">
        <w:rPr>
          <w:rFonts w:ascii="Book Antiqua" w:eastAsia="Bookman Old Style" w:hAnsi="Book Antiqua" w:cs="Bookman Old Style"/>
          <w:color w:val="000000"/>
          <w:spacing w:val="20"/>
        </w:rPr>
        <w:t>Co</w:t>
      </w:r>
      <w:proofErr w:type="spellEnd"/>
      <w:r w:rsidRPr="00ED6CD7">
        <w:rPr>
          <w:rFonts w:ascii="Book Antiqua" w:eastAsia="Bookman Old Style" w:hAnsi="Book Antiqua" w:cs="Bookman Old Style"/>
          <w:color w:val="000000"/>
          <w:spacing w:val="20"/>
        </w:rPr>
        <w:t xml:space="preserve">- contexto, elementos fundamentais da questão de pesquisa para revisão integrativa da literatura </w:t>
      </w:r>
      <w:r w:rsidRPr="00ED6CD7">
        <w:rPr>
          <w:rFonts w:ascii="Book Antiqua" w:eastAsia="Bookman Old Style" w:hAnsi="Book Antiqua" w:cs="Bookman Old Style"/>
          <w:color w:val="000000"/>
          <w:spacing w:val="20"/>
          <w:vertAlign w:val="superscript"/>
        </w:rPr>
        <w:t xml:space="preserve">21. </w:t>
      </w:r>
      <w:r w:rsidRPr="00ED6CD7">
        <w:rPr>
          <w:rFonts w:ascii="Book Antiqua" w:eastAsia="Bookman Old Style" w:hAnsi="Book Antiqua" w:cs="Bookman Old Style"/>
          <w:color w:val="000000"/>
          <w:spacing w:val="20"/>
        </w:rPr>
        <w:t xml:space="preserve">Atendendo às recomendações da Estratégia </w:t>
      </w:r>
      <w:proofErr w:type="spellStart"/>
      <w:r w:rsidRPr="00ED6CD7">
        <w:rPr>
          <w:rFonts w:ascii="Book Antiqua" w:eastAsia="Bookman Old Style" w:hAnsi="Book Antiqua" w:cs="Bookman Old Style"/>
          <w:color w:val="000000"/>
          <w:spacing w:val="20"/>
        </w:rPr>
        <w:t>PICo</w:t>
      </w:r>
      <w:proofErr w:type="spellEnd"/>
      <w:r w:rsidRPr="00ED6CD7">
        <w:rPr>
          <w:rFonts w:ascii="Book Antiqua" w:eastAsia="Bookman Old Style" w:hAnsi="Book Antiqua" w:cs="Bookman Old Style"/>
          <w:color w:val="000000"/>
          <w:spacing w:val="20"/>
        </w:rPr>
        <w:t>, a pergunta da busca bibliográfica para a proposta do estudo de revisão integrativa foi: Quais são as evidências científicas publicadas sobre as práticas de autocuidado (I) dos idosos com Doença Crônica (P) em tempo de pandemia da COVID-19(</w:t>
      </w:r>
      <w:proofErr w:type="spellStart"/>
      <w:r w:rsidRPr="00ED6CD7">
        <w:rPr>
          <w:rFonts w:ascii="Book Antiqua" w:eastAsia="Bookman Old Style" w:hAnsi="Book Antiqua" w:cs="Bookman Old Style"/>
          <w:color w:val="000000"/>
          <w:spacing w:val="20"/>
        </w:rPr>
        <w:t>Co</w:t>
      </w:r>
      <w:proofErr w:type="spellEnd"/>
      <w:r w:rsidRPr="00ED6CD7">
        <w:rPr>
          <w:rFonts w:ascii="Book Antiqua" w:eastAsia="Bookman Old Style" w:hAnsi="Book Antiqua" w:cs="Bookman Old Style"/>
          <w:color w:val="000000"/>
          <w:spacing w:val="20"/>
        </w:rPr>
        <w:t>)?</w:t>
      </w:r>
    </w:p>
    <w:p w14:paraId="5B755709" w14:textId="77777777" w:rsidR="00DD0C72" w:rsidRPr="00ED6CD7" w:rsidRDefault="00DD0C72" w:rsidP="00DD0C72">
      <w:pPr>
        <w:ind w:firstLine="708"/>
        <w:jc w:val="both"/>
        <w:rPr>
          <w:rFonts w:ascii="Book Antiqua" w:eastAsia="Bookman Old Style" w:hAnsi="Book Antiqua" w:cs="Bookman Old Style"/>
          <w:color w:val="000000"/>
          <w:spacing w:val="20"/>
        </w:rPr>
      </w:pPr>
      <w:r w:rsidRPr="00ED6CD7">
        <w:rPr>
          <w:rFonts w:ascii="Book Antiqua" w:eastAsia="Bookman Old Style" w:hAnsi="Book Antiqua" w:cs="Bookman Old Style"/>
          <w:b/>
          <w:color w:val="000000"/>
          <w:spacing w:val="20"/>
        </w:rPr>
        <w:t> </w:t>
      </w:r>
      <w:r w:rsidRPr="00ED6CD7">
        <w:rPr>
          <w:rFonts w:ascii="Book Antiqua" w:eastAsia="Bookman Old Style" w:hAnsi="Book Antiqua" w:cs="Bookman Old Style"/>
          <w:color w:val="000000"/>
          <w:spacing w:val="20"/>
        </w:rPr>
        <w:t xml:space="preserve">A coleta de dados ocorreu nos meses de novembro de 2021 a janeiro de 2022, quando foram realizadas as buscas nas bases de dados eletrônicas Literatura Latino-Americana e do Caribe em Ciências da Saúde (LILACS),  Base de Dados de Enfermagem (BDENF), </w:t>
      </w:r>
      <w:proofErr w:type="spellStart"/>
      <w:r w:rsidRPr="00ED6CD7">
        <w:rPr>
          <w:rFonts w:ascii="Book Antiqua" w:eastAsia="Bookman Old Style" w:hAnsi="Book Antiqua" w:cs="Bookman Old Style"/>
          <w:i/>
          <w:color w:val="000000"/>
          <w:spacing w:val="20"/>
        </w:rPr>
        <w:t>Scientific</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Electronic</w:t>
      </w:r>
      <w:proofErr w:type="spellEnd"/>
      <w:r w:rsidRPr="00ED6CD7">
        <w:rPr>
          <w:rFonts w:ascii="Book Antiqua" w:eastAsia="Bookman Old Style" w:hAnsi="Book Antiqua" w:cs="Bookman Old Style"/>
          <w:i/>
          <w:color w:val="000000"/>
          <w:spacing w:val="20"/>
        </w:rPr>
        <w:t xml:space="preserve"> Library Online</w:t>
      </w:r>
      <w:r w:rsidRPr="00ED6CD7">
        <w:rPr>
          <w:rFonts w:ascii="Book Antiqua" w:eastAsia="Bookman Old Style" w:hAnsi="Book Antiqua" w:cs="Bookman Old Style"/>
          <w:color w:val="000000"/>
          <w:spacing w:val="20"/>
        </w:rPr>
        <w:t xml:space="preserve"> (</w:t>
      </w:r>
      <w:proofErr w:type="spellStart"/>
      <w:r w:rsidRPr="00ED6CD7">
        <w:rPr>
          <w:rFonts w:ascii="Book Antiqua" w:eastAsia="Bookman Old Style" w:hAnsi="Book Antiqua" w:cs="Bookman Old Style"/>
          <w:color w:val="000000"/>
          <w:spacing w:val="20"/>
        </w:rPr>
        <w:t>SciELO</w:t>
      </w:r>
      <w:proofErr w:type="spellEnd"/>
      <w:r w:rsidRPr="00ED6CD7">
        <w:rPr>
          <w:rFonts w:ascii="Book Antiqua" w:eastAsia="Bookman Old Style" w:hAnsi="Book Antiqua" w:cs="Bookman Old Style"/>
          <w:color w:val="000000"/>
          <w:spacing w:val="20"/>
        </w:rPr>
        <w:t xml:space="preserve">), </w:t>
      </w:r>
      <w:r w:rsidRPr="00ED6CD7">
        <w:rPr>
          <w:rFonts w:ascii="Book Antiqua" w:eastAsia="Bookman Old Style" w:hAnsi="Book Antiqua" w:cs="Bookman Old Style"/>
          <w:i/>
          <w:color w:val="000000"/>
          <w:spacing w:val="20"/>
        </w:rPr>
        <w:t xml:space="preserve">Medical </w:t>
      </w:r>
      <w:proofErr w:type="spellStart"/>
      <w:r w:rsidRPr="00ED6CD7">
        <w:rPr>
          <w:rFonts w:ascii="Book Antiqua" w:eastAsia="Bookman Old Style" w:hAnsi="Book Antiqua" w:cs="Bookman Old Style"/>
          <w:i/>
          <w:color w:val="000000"/>
          <w:spacing w:val="20"/>
        </w:rPr>
        <w:t>Literature</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Analysis</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and</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Retrievel</w:t>
      </w:r>
      <w:proofErr w:type="spellEnd"/>
      <w:r w:rsidRPr="00ED6CD7">
        <w:rPr>
          <w:rFonts w:ascii="Book Antiqua" w:eastAsia="Bookman Old Style" w:hAnsi="Book Antiqua" w:cs="Bookman Old Style"/>
          <w:i/>
          <w:color w:val="000000"/>
          <w:spacing w:val="20"/>
        </w:rPr>
        <w:t xml:space="preserve"> System Online</w:t>
      </w:r>
      <w:r w:rsidRPr="00ED6CD7">
        <w:rPr>
          <w:rFonts w:ascii="Book Antiqua" w:eastAsia="Bookman Old Style" w:hAnsi="Book Antiqua" w:cs="Bookman Old Style"/>
          <w:color w:val="000000"/>
          <w:spacing w:val="20"/>
        </w:rPr>
        <w:t xml:space="preserve"> (MEDLINE), </w:t>
      </w:r>
      <w:proofErr w:type="spellStart"/>
      <w:r w:rsidRPr="00ED6CD7">
        <w:rPr>
          <w:rFonts w:ascii="Book Antiqua" w:eastAsia="Bookman Old Style" w:hAnsi="Book Antiqua" w:cs="Bookman Old Style"/>
          <w:i/>
          <w:color w:val="000000"/>
          <w:spacing w:val="20"/>
        </w:rPr>
        <w:t>Cumulative</w:t>
      </w:r>
      <w:proofErr w:type="spellEnd"/>
      <w:r w:rsidRPr="00ED6CD7">
        <w:rPr>
          <w:rFonts w:ascii="Book Antiqua" w:eastAsia="Bookman Old Style" w:hAnsi="Book Antiqua" w:cs="Bookman Old Style"/>
          <w:i/>
          <w:color w:val="000000"/>
          <w:spacing w:val="20"/>
        </w:rPr>
        <w:t xml:space="preserve"> Index </w:t>
      </w:r>
      <w:proofErr w:type="spellStart"/>
      <w:r w:rsidRPr="00ED6CD7">
        <w:rPr>
          <w:rFonts w:ascii="Book Antiqua" w:eastAsia="Bookman Old Style" w:hAnsi="Book Antiqua" w:cs="Bookman Old Style"/>
          <w:i/>
          <w:color w:val="000000"/>
          <w:spacing w:val="20"/>
        </w:rPr>
        <w:t>to</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Nursing</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and</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Allied</w:t>
      </w:r>
      <w:proofErr w:type="spellEnd"/>
      <w:r w:rsidRPr="00ED6CD7">
        <w:rPr>
          <w:rFonts w:ascii="Book Antiqua" w:eastAsia="Bookman Old Style" w:hAnsi="Book Antiqua" w:cs="Bookman Old Style"/>
          <w:i/>
          <w:color w:val="000000"/>
          <w:spacing w:val="20"/>
        </w:rPr>
        <w:t xml:space="preserve"> Health </w:t>
      </w:r>
      <w:proofErr w:type="spellStart"/>
      <w:r w:rsidRPr="00ED6CD7">
        <w:rPr>
          <w:rFonts w:ascii="Book Antiqua" w:eastAsia="Bookman Old Style" w:hAnsi="Book Antiqua" w:cs="Bookman Old Style"/>
          <w:i/>
          <w:color w:val="000000"/>
          <w:spacing w:val="20"/>
        </w:rPr>
        <w:t>Literature</w:t>
      </w:r>
      <w:proofErr w:type="spellEnd"/>
      <w:r w:rsidRPr="00ED6CD7">
        <w:rPr>
          <w:rFonts w:ascii="Book Antiqua" w:eastAsia="Bookman Old Style" w:hAnsi="Book Antiqua" w:cs="Bookman Old Style"/>
          <w:color w:val="000000"/>
          <w:spacing w:val="20"/>
        </w:rPr>
        <w:t xml:space="preserve"> (CINAHL), </w:t>
      </w:r>
      <w:r w:rsidRPr="00ED6CD7">
        <w:rPr>
          <w:rFonts w:ascii="Book Antiqua" w:eastAsia="Bookman Old Style" w:hAnsi="Book Antiqua" w:cs="Bookman Old Style"/>
          <w:i/>
          <w:color w:val="000000"/>
          <w:spacing w:val="20"/>
        </w:rPr>
        <w:t xml:space="preserve">Web </w:t>
      </w:r>
      <w:proofErr w:type="spellStart"/>
      <w:r w:rsidRPr="00ED6CD7">
        <w:rPr>
          <w:rFonts w:ascii="Book Antiqua" w:eastAsia="Bookman Old Style" w:hAnsi="Book Antiqua" w:cs="Bookman Old Style"/>
          <w:i/>
          <w:color w:val="000000"/>
          <w:spacing w:val="20"/>
        </w:rPr>
        <w:t>Of</w:t>
      </w:r>
      <w:proofErr w:type="spellEnd"/>
      <w:r w:rsidRPr="00ED6CD7">
        <w:rPr>
          <w:rFonts w:ascii="Book Antiqua" w:eastAsia="Bookman Old Style" w:hAnsi="Book Antiqua" w:cs="Bookman Old Style"/>
          <w:i/>
          <w:color w:val="000000"/>
          <w:spacing w:val="20"/>
        </w:rPr>
        <w:t xml:space="preserve"> Science</w:t>
      </w:r>
      <w:r w:rsidRPr="00ED6CD7">
        <w:rPr>
          <w:rFonts w:ascii="Book Antiqua" w:eastAsia="Bookman Old Style" w:hAnsi="Book Antiqua" w:cs="Bookman Old Style"/>
          <w:color w:val="000000"/>
          <w:spacing w:val="20"/>
        </w:rPr>
        <w:t xml:space="preserve"> (WOS) e </w:t>
      </w:r>
      <w:r w:rsidRPr="00ED6CD7">
        <w:rPr>
          <w:rFonts w:ascii="Book Antiqua" w:eastAsia="Bookman Old Style" w:hAnsi="Book Antiqua" w:cs="Bookman Old Style"/>
          <w:i/>
          <w:color w:val="000000"/>
          <w:spacing w:val="20"/>
        </w:rPr>
        <w:t xml:space="preserve">Science </w:t>
      </w:r>
      <w:proofErr w:type="spellStart"/>
      <w:r w:rsidRPr="00ED6CD7">
        <w:rPr>
          <w:rFonts w:ascii="Book Antiqua" w:eastAsia="Bookman Old Style" w:hAnsi="Book Antiqua" w:cs="Bookman Old Style"/>
          <w:i/>
          <w:color w:val="000000"/>
          <w:spacing w:val="20"/>
        </w:rPr>
        <w:t>Direct</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color w:val="000000"/>
          <w:spacing w:val="20"/>
        </w:rPr>
        <w:t>utilizado-se</w:t>
      </w:r>
      <w:proofErr w:type="spellEnd"/>
      <w:r w:rsidRPr="00ED6CD7">
        <w:rPr>
          <w:rFonts w:ascii="Book Antiqua" w:eastAsia="Bookman Old Style" w:hAnsi="Book Antiqua" w:cs="Bookman Old Style"/>
          <w:color w:val="000000"/>
          <w:spacing w:val="20"/>
        </w:rPr>
        <w:t xml:space="preserve"> os descritores controlados Descritores em Ciências da Saúde (</w:t>
      </w:r>
      <w:proofErr w:type="spellStart"/>
      <w:r w:rsidRPr="00ED6CD7">
        <w:rPr>
          <w:rFonts w:ascii="Book Antiqua" w:eastAsia="Bookman Old Style" w:hAnsi="Book Antiqua" w:cs="Bookman Old Style"/>
          <w:color w:val="000000"/>
          <w:spacing w:val="20"/>
        </w:rPr>
        <w:t>DeCS</w:t>
      </w:r>
      <w:proofErr w:type="spellEnd"/>
      <w:r w:rsidRPr="00ED6CD7">
        <w:rPr>
          <w:rFonts w:ascii="Book Antiqua" w:eastAsia="Bookman Old Style" w:hAnsi="Book Antiqua" w:cs="Bookman Old Style"/>
          <w:color w:val="000000"/>
          <w:spacing w:val="20"/>
        </w:rPr>
        <w:t xml:space="preserve">) e </w:t>
      </w:r>
      <w:r w:rsidRPr="00ED6CD7">
        <w:rPr>
          <w:rFonts w:ascii="Book Antiqua" w:eastAsia="Bookman Old Style" w:hAnsi="Book Antiqua" w:cs="Bookman Old Style"/>
          <w:i/>
          <w:color w:val="000000"/>
          <w:spacing w:val="20"/>
        </w:rPr>
        <w:t xml:space="preserve">Medical </w:t>
      </w:r>
      <w:proofErr w:type="spellStart"/>
      <w:r w:rsidRPr="00ED6CD7">
        <w:rPr>
          <w:rFonts w:ascii="Book Antiqua" w:eastAsia="Bookman Old Style" w:hAnsi="Book Antiqua" w:cs="Bookman Old Style"/>
          <w:i/>
          <w:color w:val="000000"/>
          <w:spacing w:val="20"/>
        </w:rPr>
        <w:t>Subject</w:t>
      </w:r>
      <w:proofErr w:type="spellEnd"/>
      <w:r w:rsidRPr="00ED6CD7">
        <w:rPr>
          <w:rFonts w:ascii="Book Antiqua" w:eastAsia="Bookman Old Style" w:hAnsi="Book Antiqua" w:cs="Bookman Old Style"/>
          <w:i/>
          <w:color w:val="000000"/>
          <w:spacing w:val="20"/>
        </w:rPr>
        <w:t xml:space="preserve"> </w:t>
      </w:r>
      <w:proofErr w:type="spellStart"/>
      <w:r w:rsidRPr="00ED6CD7">
        <w:rPr>
          <w:rFonts w:ascii="Book Antiqua" w:eastAsia="Bookman Old Style" w:hAnsi="Book Antiqua" w:cs="Bookman Old Style"/>
          <w:i/>
          <w:color w:val="000000"/>
          <w:spacing w:val="20"/>
        </w:rPr>
        <w:t>Headings</w:t>
      </w:r>
      <w:proofErr w:type="spellEnd"/>
      <w:r w:rsidRPr="00ED6CD7">
        <w:rPr>
          <w:rFonts w:ascii="Book Antiqua" w:eastAsia="Bookman Old Style" w:hAnsi="Book Antiqua" w:cs="Bookman Old Style"/>
          <w:color w:val="000000"/>
          <w:spacing w:val="20"/>
        </w:rPr>
        <w:t xml:space="preserve"> (</w:t>
      </w:r>
      <w:proofErr w:type="spellStart"/>
      <w:r w:rsidRPr="00ED6CD7">
        <w:rPr>
          <w:rFonts w:ascii="Book Antiqua" w:eastAsia="Bookman Old Style" w:hAnsi="Book Antiqua" w:cs="Bookman Old Style"/>
          <w:color w:val="000000"/>
          <w:spacing w:val="20"/>
        </w:rPr>
        <w:t>MeSH</w:t>
      </w:r>
      <w:proofErr w:type="spellEnd"/>
      <w:r w:rsidRPr="00ED6CD7">
        <w:rPr>
          <w:rFonts w:ascii="Book Antiqua" w:eastAsia="Bookman Old Style" w:hAnsi="Book Antiqua" w:cs="Bookman Old Style"/>
          <w:color w:val="000000"/>
          <w:spacing w:val="20"/>
        </w:rPr>
        <w:t xml:space="preserve">), e a lógica booleana com os operadores “OR” (aditivo) e “AND” (delimitador). </w:t>
      </w:r>
    </w:p>
    <w:p w14:paraId="3F98D959" w14:textId="77777777" w:rsidR="00DD0C72" w:rsidRPr="00ED6CD7" w:rsidRDefault="00DD0C72" w:rsidP="00DD0C72">
      <w:pPr>
        <w:ind w:firstLine="709"/>
        <w:jc w:val="both"/>
        <w:rPr>
          <w:rFonts w:ascii="Book Antiqua" w:eastAsia="Bookman Old Style" w:hAnsi="Book Antiqua" w:cs="Bookman Old Style"/>
          <w:color w:val="000000"/>
          <w:spacing w:val="20"/>
        </w:rPr>
      </w:pPr>
      <w:r w:rsidRPr="00ED6CD7">
        <w:rPr>
          <w:rFonts w:ascii="Book Antiqua" w:eastAsia="Bookman Old Style" w:hAnsi="Book Antiqua" w:cs="Bookman Old Style"/>
          <w:color w:val="000000"/>
          <w:spacing w:val="20"/>
        </w:rPr>
        <w:t xml:space="preserve">Os critérios de inclusão foram artigos científicos publicados na íntegra, no período de abril de 2020 a janeiro de 2022, disponíveis eletronicamente, em português, inglês e espanhol, que atendessem ao objetivo desta pesquisa. Foram obtidos 92.026 artigos, tendo sido excluídos </w:t>
      </w:r>
      <w:r w:rsidRPr="00ED6CD7">
        <w:rPr>
          <w:rFonts w:ascii="Book Antiqua" w:hAnsi="Book Antiqua" w:cs="Bookman Old Style"/>
          <w:spacing w:val="20"/>
        </w:rPr>
        <w:t>91.892</w:t>
      </w:r>
      <w:r w:rsidRPr="00ED6CD7">
        <w:rPr>
          <w:rFonts w:ascii="Book Antiqua" w:hAnsi="Book Antiqua" w:cs="Bookman Old Style"/>
          <w:color w:val="000000"/>
          <w:spacing w:val="20"/>
        </w:rPr>
        <w:t xml:space="preserve"> artigos por serem</w:t>
      </w:r>
      <w:r w:rsidRPr="00ED6CD7">
        <w:rPr>
          <w:rFonts w:ascii="Book Antiqua" w:eastAsia="Bookman Old Style" w:hAnsi="Book Antiqua" w:cs="Bookman Old Style"/>
          <w:color w:val="000000"/>
          <w:spacing w:val="20"/>
        </w:rPr>
        <w:t xml:space="preserve"> estudos repetidos e revisões de</w:t>
      </w:r>
      <w:r w:rsidRPr="00ED6CD7">
        <w:rPr>
          <w:rFonts w:ascii="Book Antiqua" w:eastAsia="Bookman Old Style" w:hAnsi="Book Antiqua" w:cs="Bookman Old Style"/>
          <w:b/>
          <w:color w:val="000000"/>
          <w:spacing w:val="20"/>
        </w:rPr>
        <w:t xml:space="preserve"> </w:t>
      </w:r>
      <w:r w:rsidRPr="00ED6CD7">
        <w:rPr>
          <w:rFonts w:ascii="Book Antiqua" w:eastAsia="Bookman Old Style" w:hAnsi="Book Antiqua" w:cs="Bookman Old Style"/>
          <w:color w:val="000000"/>
          <w:spacing w:val="20"/>
        </w:rPr>
        <w:t>literatura, estudos reflexivos e relatos de experiência, tendo sido realizada uma revisão por pares.</w:t>
      </w:r>
    </w:p>
    <w:p w14:paraId="65D70671" w14:textId="28358D86" w:rsidR="00DD0C72" w:rsidRPr="00ED6CD7" w:rsidRDefault="00DD0C72" w:rsidP="00DD0C72">
      <w:pPr>
        <w:ind w:firstLineChars="250" w:firstLine="650"/>
        <w:jc w:val="both"/>
        <w:rPr>
          <w:rFonts w:ascii="Book Antiqua" w:eastAsia="Bookman Old Style" w:hAnsi="Book Antiqua" w:cs="Bookman Old Style"/>
          <w:color w:val="000000"/>
          <w:spacing w:val="20"/>
        </w:rPr>
      </w:pPr>
      <w:r w:rsidRPr="00ED6CD7">
        <w:rPr>
          <w:rFonts w:ascii="Book Antiqua" w:hAnsi="Book Antiqua" w:cs="Bookman Old Style"/>
          <w:spacing w:val="20"/>
        </w:rPr>
        <w:t>Após a realização da busca na base de dados e biblioteca virtual,</w:t>
      </w:r>
      <w:r w:rsidRPr="00ED6CD7">
        <w:rPr>
          <w:rFonts w:ascii="Book Antiqua" w:eastAsia="Bookman Old Style" w:hAnsi="Book Antiqua" w:cs="Bookman Old Style"/>
          <w:color w:val="000000"/>
          <w:spacing w:val="20"/>
        </w:rPr>
        <w:t xml:space="preserve"> 104 artigos foram selecionados para avaliação da aplicabilidade no tema, tendo sido </w:t>
      </w:r>
      <w:r w:rsidRPr="00ED6CD7">
        <w:rPr>
          <w:rFonts w:ascii="Book Antiqua" w:hAnsi="Book Antiqua" w:cs="Bookman Old Style"/>
          <w:spacing w:val="20"/>
        </w:rPr>
        <w:t xml:space="preserve">excluídos 74 artigos por não abordarem o objeto desta pesquisa, onde </w:t>
      </w:r>
      <w:r w:rsidRPr="00ED6CD7">
        <w:rPr>
          <w:rFonts w:ascii="Book Antiqua" w:eastAsia="Bookman Old Style" w:hAnsi="Book Antiqua" w:cs="Bookman Old Style"/>
          <w:color w:val="000000"/>
          <w:spacing w:val="20"/>
        </w:rPr>
        <w:t xml:space="preserve">25 artigos foram pré-selecionados para leitura na íntegra, dos quais 10 não atenderam aos critérios de elegibilidade e, finalmente, foram selecionados cinco artigos para constituir a presente revisão (Figura </w:t>
      </w:r>
      <w:r w:rsidR="00537B82" w:rsidRPr="00ED6CD7">
        <w:rPr>
          <w:rFonts w:ascii="Book Antiqua" w:eastAsia="Bookman Old Style" w:hAnsi="Book Antiqua" w:cs="Bookman Old Style"/>
          <w:color w:val="000000"/>
          <w:spacing w:val="20"/>
        </w:rPr>
        <w:t>1</w:t>
      </w:r>
      <w:r w:rsidRPr="00ED6CD7">
        <w:rPr>
          <w:rFonts w:ascii="Book Antiqua" w:eastAsia="Bookman Old Style" w:hAnsi="Book Antiqua" w:cs="Bookman Old Style"/>
          <w:color w:val="000000"/>
          <w:spacing w:val="20"/>
        </w:rPr>
        <w:t>).</w:t>
      </w:r>
    </w:p>
    <w:p w14:paraId="081F6EA1" w14:textId="38E3D2A8" w:rsidR="00DD0C72" w:rsidRDefault="00DD0C72" w:rsidP="00ED6CD7">
      <w:pPr>
        <w:jc w:val="both"/>
        <w:rPr>
          <w:rFonts w:ascii="Book Antiqua" w:eastAsia="Bookman Old Style" w:hAnsi="Book Antiqua" w:cs="Bookman Old Style"/>
          <w:color w:val="000000"/>
        </w:rPr>
      </w:pPr>
    </w:p>
    <w:p w14:paraId="4AFD8202" w14:textId="7A715D6A" w:rsidR="00DD0C72" w:rsidRDefault="00DD0C72" w:rsidP="00ED6CD7">
      <w:pPr>
        <w:jc w:val="both"/>
        <w:rPr>
          <w:rFonts w:ascii="Book Antiqua" w:eastAsia="Bookman Old Style" w:hAnsi="Book Antiqua" w:cs="Bookman Old Style"/>
          <w:color w:val="000000"/>
        </w:rPr>
      </w:pPr>
    </w:p>
    <w:p w14:paraId="051F1876" w14:textId="276B0697" w:rsidR="00DD0C72" w:rsidRPr="003F40A0" w:rsidRDefault="00DD0C72" w:rsidP="00DD0C72">
      <w:pPr>
        <w:jc w:val="both"/>
        <w:rPr>
          <w:rFonts w:ascii="Book Antiqua" w:eastAsia="Bookman Old Style" w:hAnsi="Book Antiqua" w:cs="Bookman Old Style"/>
        </w:rPr>
      </w:pPr>
      <w:r w:rsidRPr="003F40A0">
        <w:rPr>
          <w:rFonts w:ascii="Book Antiqua" w:eastAsia="Bookman Old Style" w:hAnsi="Book Antiqua" w:cs="Bookman Old Style"/>
          <w:b/>
        </w:rPr>
        <w:lastRenderedPageBreak/>
        <w:t xml:space="preserve">Figura </w:t>
      </w:r>
      <w:r w:rsidR="00537B82">
        <w:rPr>
          <w:rFonts w:ascii="Book Antiqua" w:eastAsia="Bookman Old Style" w:hAnsi="Book Antiqua" w:cs="Bookman Old Style"/>
          <w:b/>
        </w:rPr>
        <w:t>1</w:t>
      </w:r>
      <w:r w:rsidRPr="003F40A0">
        <w:rPr>
          <w:rFonts w:ascii="Book Antiqua" w:eastAsia="Bookman Old Style" w:hAnsi="Book Antiqua" w:cs="Bookman Old Style"/>
          <w:b/>
        </w:rPr>
        <w:t xml:space="preserve">- </w:t>
      </w:r>
      <w:r w:rsidRPr="003F40A0">
        <w:rPr>
          <w:rFonts w:ascii="Book Antiqua" w:eastAsia="Bookman Old Style" w:hAnsi="Book Antiqua" w:cs="Bookman Old Style"/>
        </w:rPr>
        <w:t>Fluxograma De Busca e Seleção Dos Estudos Nas Bases De Dados a</w:t>
      </w:r>
      <w:r w:rsidRPr="003F40A0">
        <w:rPr>
          <w:rFonts w:ascii="Book Antiqua" w:hAnsi="Book Antiqua" w:cs="Bookman Old Style"/>
        </w:rPr>
        <w:t>daptado do PRISMA</w:t>
      </w:r>
      <w:r w:rsidRPr="003F40A0">
        <w:rPr>
          <w:rFonts w:ascii="Book Antiqua" w:eastAsia="Bookman Old Style" w:hAnsi="Book Antiqua" w:cs="Bookman Old Style"/>
          <w:color w:val="000000"/>
          <w:vertAlign w:val="superscript"/>
        </w:rPr>
        <w:t>22</w:t>
      </w:r>
      <w:r w:rsidRPr="003F40A0">
        <w:rPr>
          <w:rFonts w:ascii="Book Antiqua" w:hAnsi="Book Antiqua" w:cs="Bookman Old Style"/>
        </w:rPr>
        <w:t>-Brasil-2022.</w:t>
      </w:r>
    </w:p>
    <w:p w14:paraId="0F555ECF" w14:textId="1737EBA4" w:rsidR="00DD0C72" w:rsidRDefault="00DD0C72" w:rsidP="00DD0C72">
      <w:pPr>
        <w:jc w:val="center"/>
        <w:rPr>
          <w:rFonts w:ascii="Book Antiqua" w:hAnsi="Book Antiqua" w:cs="Arial"/>
          <w:b/>
          <w:bCs/>
          <w:sz w:val="28"/>
          <w:szCs w:val="28"/>
        </w:rPr>
      </w:pPr>
      <w:r w:rsidRPr="003F40A0">
        <w:rPr>
          <w:rFonts w:ascii="Book Antiqua" w:hAnsi="Book Antiqua"/>
          <w:noProof/>
        </w:rPr>
        <w:drawing>
          <wp:inline distT="0" distB="0" distL="114300" distR="114300" wp14:anchorId="5757C081" wp14:editId="5C80EB1B">
            <wp:extent cx="4479925" cy="3599815"/>
            <wp:effectExtent l="15875" t="15875" r="30480" b="26670"/>
            <wp:docPr id="8" name="Picture 7" descr="2022-04-2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2022-04-26 (3)"/>
                    <pic:cNvPicPr>
                      <a:picLocks noChangeAspect="1"/>
                    </pic:cNvPicPr>
                  </pic:nvPicPr>
                  <pic:blipFill>
                    <a:blip r:embed="rId14"/>
                    <a:srcRect l="25497" t="23988" r="35777" b="20712"/>
                    <a:stretch>
                      <a:fillRect/>
                    </a:stretch>
                  </pic:blipFill>
                  <pic:spPr>
                    <a:xfrm>
                      <a:off x="0" y="0"/>
                      <a:ext cx="4479925" cy="3599815"/>
                    </a:xfrm>
                    <a:prstGeom prst="rect">
                      <a:avLst/>
                    </a:prstGeom>
                    <a:noFill/>
                    <a:ln w="15875" cap="flat" cmpd="sng">
                      <a:solidFill>
                        <a:srgbClr val="000000">
                          <a:alpha val="39999"/>
                        </a:srgbClr>
                      </a:solidFill>
                      <a:prstDash val="solid"/>
                      <a:round/>
                      <a:headEnd type="none" w="med" len="med"/>
                      <a:tailEnd type="none" w="med" len="med"/>
                    </a:ln>
                  </pic:spPr>
                </pic:pic>
              </a:graphicData>
            </a:graphic>
          </wp:inline>
        </w:drawing>
      </w:r>
    </w:p>
    <w:p w14:paraId="65B8FE9A" w14:textId="77777777" w:rsidR="00DD0C72" w:rsidRDefault="00DD0C72" w:rsidP="00DD0C72">
      <w:pPr>
        <w:ind w:firstLine="780"/>
        <w:jc w:val="both"/>
        <w:rPr>
          <w:rFonts w:ascii="Book Antiqua" w:eastAsia="Bookman Old Style" w:hAnsi="Book Antiqua" w:cs="Bookman Old Style"/>
        </w:rPr>
      </w:pPr>
    </w:p>
    <w:p w14:paraId="0DFA023D" w14:textId="33E7FBF0" w:rsidR="00DD0C72" w:rsidRPr="003F40A0" w:rsidRDefault="00DD0C72" w:rsidP="00DD0C72">
      <w:pPr>
        <w:ind w:firstLine="780"/>
        <w:jc w:val="both"/>
        <w:rPr>
          <w:rFonts w:ascii="Book Antiqua" w:eastAsia="Bookman Old Style" w:hAnsi="Book Antiqua" w:cs="Bookman Old Style"/>
        </w:rPr>
      </w:pPr>
      <w:r w:rsidRPr="003F40A0">
        <w:rPr>
          <w:rFonts w:ascii="Book Antiqua" w:eastAsia="Bookman Old Style" w:hAnsi="Book Antiqua" w:cs="Bookman Old Style"/>
        </w:rPr>
        <w:t xml:space="preserve">A avaliação crítica referente à avaliação metodológica relacionou-se à aplicação de instrumentos adaptados que conferiram diagnósticos mais precisos quanto à qualidade necessária para a observação dos artigos. </w:t>
      </w:r>
    </w:p>
    <w:p w14:paraId="4B34868C" w14:textId="77777777" w:rsidR="00DD0C72" w:rsidRPr="003F40A0" w:rsidRDefault="00DD0C72" w:rsidP="00DD0C72">
      <w:pPr>
        <w:ind w:firstLine="780"/>
        <w:jc w:val="both"/>
        <w:rPr>
          <w:rFonts w:ascii="Book Antiqua" w:eastAsia="Bookman Old Style" w:hAnsi="Book Antiqua" w:cs="Bookman Old Style"/>
        </w:rPr>
      </w:pPr>
      <w:r w:rsidRPr="003F40A0">
        <w:rPr>
          <w:rFonts w:ascii="Book Antiqua" w:eastAsia="Bookman Old Style" w:hAnsi="Book Antiqua" w:cs="Bookman Old Style"/>
        </w:rPr>
        <w:t xml:space="preserve">O </w:t>
      </w:r>
      <w:proofErr w:type="spellStart"/>
      <w:r w:rsidRPr="003F40A0">
        <w:rPr>
          <w:rFonts w:ascii="Book Antiqua" w:eastAsia="Bookman Old Style" w:hAnsi="Book Antiqua" w:cs="Bookman Old Style"/>
          <w:i/>
        </w:rPr>
        <w:t>Critical</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Appraisal</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Skill</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Programme</w:t>
      </w:r>
      <w:proofErr w:type="spellEnd"/>
      <w:r w:rsidRPr="003F40A0">
        <w:rPr>
          <w:rFonts w:ascii="Book Antiqua" w:eastAsia="Bookman Old Style" w:hAnsi="Book Antiqua" w:cs="Bookman Old Style"/>
        </w:rPr>
        <w:t xml:space="preserve"> (CASP) consiste na análise crítica a partir dos seguintes questionamentos:1) O objetivo está claro e justificado?; 2) A metodologia é adequada?; 3) Os procedimentos teórico–metodológicos são apresentados e discutidos?; 4) A amostra do estudo foi selecionada adequadamente?; 5) A coleta de dados está detalhada?; 6) A relação entre pesquisador e pesquisados foi considerada?; 7) Os aspectos éticos da pesquisa foram considerados?; 8) A análise de dados é rigorosa e fundamentada, com especificação dos testes estatísticos?; 9) Os resultados foram apresentados claramente?; 10) A pesquisa é importante? </w:t>
      </w:r>
      <w:r w:rsidRPr="003F40A0">
        <w:rPr>
          <w:rFonts w:ascii="Book Antiqua" w:eastAsia="Bookman Old Style" w:hAnsi="Book Antiqua" w:cs="Bookman Old Style"/>
          <w:vertAlign w:val="superscript"/>
        </w:rPr>
        <w:t>23</w:t>
      </w:r>
      <w:r w:rsidRPr="003F40A0">
        <w:rPr>
          <w:rFonts w:ascii="Book Antiqua" w:eastAsia="Bookman Old Style" w:hAnsi="Book Antiqua" w:cs="Bookman Old Style"/>
        </w:rPr>
        <w:t>.</w:t>
      </w:r>
    </w:p>
    <w:p w14:paraId="391A7F07" w14:textId="77777777" w:rsidR="00DD0C72" w:rsidRPr="003F40A0" w:rsidRDefault="00DD0C72" w:rsidP="00DD0C72">
      <w:pPr>
        <w:ind w:firstLine="720"/>
        <w:jc w:val="both"/>
        <w:rPr>
          <w:rFonts w:ascii="Book Antiqua" w:eastAsia="Bookman Old Style" w:hAnsi="Book Antiqua" w:cs="Bookman Old Style"/>
          <w:highlight w:val="red"/>
        </w:rPr>
      </w:pPr>
      <w:r w:rsidRPr="003F40A0">
        <w:rPr>
          <w:rFonts w:ascii="Book Antiqua" w:eastAsia="Bookman Old Style" w:hAnsi="Book Antiqua" w:cs="Bookman Old Style"/>
        </w:rPr>
        <w:t xml:space="preserve">Esse instrumento adaptado contou com dez itens (máximo dez pontos), classificando os trabalhos com as seguintes pontuações: seis a dez pontos para boa qualidade metodológica e viés reduzido e o mínimo cinco pontos para qualidade metodológica satisfatória, com risco de viés aumentado </w:t>
      </w:r>
      <w:r w:rsidRPr="003F40A0">
        <w:rPr>
          <w:rFonts w:ascii="Book Antiqua" w:eastAsia="Bookman Old Style" w:hAnsi="Book Antiqua" w:cs="Bookman Old Style"/>
          <w:vertAlign w:val="superscript"/>
        </w:rPr>
        <w:t>24</w:t>
      </w:r>
      <w:r w:rsidRPr="003F40A0">
        <w:rPr>
          <w:rFonts w:ascii="Book Antiqua" w:eastAsia="Bookman Old Style" w:hAnsi="Book Antiqua" w:cs="Bookman Old Style"/>
        </w:rPr>
        <w:t xml:space="preserve">. </w:t>
      </w:r>
    </w:p>
    <w:p w14:paraId="48880509" w14:textId="77777777" w:rsidR="00DD0C72" w:rsidRPr="003F40A0" w:rsidRDefault="00DD0C72" w:rsidP="00DD0C72">
      <w:pPr>
        <w:ind w:firstLine="780"/>
        <w:jc w:val="both"/>
        <w:rPr>
          <w:rFonts w:ascii="Book Antiqua" w:eastAsia="Bookman Old Style" w:hAnsi="Book Antiqua" w:cs="Bookman Old Style"/>
        </w:rPr>
      </w:pPr>
      <w:r w:rsidRPr="003F40A0">
        <w:rPr>
          <w:rFonts w:ascii="Book Antiqua" w:eastAsia="Bookman Old Style" w:hAnsi="Book Antiqua" w:cs="Bookman Old Style"/>
        </w:rPr>
        <w:t xml:space="preserve">A classificação por nível de evidência, baseada em uma hierarquia, foi orientada por aspectos delimitados pela </w:t>
      </w:r>
      <w:proofErr w:type="spellStart"/>
      <w:r w:rsidRPr="003F40A0">
        <w:rPr>
          <w:rFonts w:ascii="Book Antiqua" w:eastAsia="Bookman Old Style" w:hAnsi="Book Antiqua" w:cs="Bookman Old Style"/>
          <w:i/>
        </w:rPr>
        <w:t>Agency</w:t>
      </w:r>
      <w:proofErr w:type="spellEnd"/>
      <w:r w:rsidRPr="003F40A0">
        <w:rPr>
          <w:rFonts w:ascii="Book Antiqua" w:eastAsia="Bookman Old Style" w:hAnsi="Book Antiqua" w:cs="Bookman Old Style"/>
          <w:i/>
        </w:rPr>
        <w:t xml:space="preserve"> for </w:t>
      </w:r>
      <w:proofErr w:type="spellStart"/>
      <w:r w:rsidRPr="003F40A0">
        <w:rPr>
          <w:rFonts w:ascii="Book Antiqua" w:eastAsia="Bookman Old Style" w:hAnsi="Book Antiqua" w:cs="Bookman Old Style"/>
          <w:i/>
        </w:rPr>
        <w:t>Healthcare</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and</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Research</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and</w:t>
      </w:r>
      <w:proofErr w:type="spellEnd"/>
      <w:r w:rsidRPr="003F40A0">
        <w:rPr>
          <w:rFonts w:ascii="Book Antiqua" w:eastAsia="Bookman Old Style" w:hAnsi="Book Antiqua" w:cs="Bookman Old Style"/>
          <w:i/>
        </w:rPr>
        <w:t xml:space="preserve"> </w:t>
      </w:r>
      <w:proofErr w:type="spellStart"/>
      <w:r w:rsidRPr="003F40A0">
        <w:rPr>
          <w:rFonts w:ascii="Book Antiqua" w:eastAsia="Bookman Old Style" w:hAnsi="Book Antiqua" w:cs="Bookman Old Style"/>
          <w:i/>
        </w:rPr>
        <w:t>Quality</w:t>
      </w:r>
      <w:proofErr w:type="spellEnd"/>
      <w:r w:rsidRPr="003F40A0">
        <w:rPr>
          <w:rFonts w:ascii="Book Antiqua" w:eastAsia="Bookman Old Style" w:hAnsi="Book Antiqua" w:cs="Bookman Old Style"/>
        </w:rPr>
        <w:t xml:space="preserve"> (AHRQ), em que puderam ser observados sete níveis, a saber: o nível I equivale à revisão sistemática ou </w:t>
      </w:r>
      <w:proofErr w:type="spellStart"/>
      <w:r w:rsidRPr="003F40A0">
        <w:rPr>
          <w:rFonts w:ascii="Book Antiqua" w:eastAsia="Bookman Old Style" w:hAnsi="Book Antiqua" w:cs="Bookman Old Style"/>
        </w:rPr>
        <w:t>metanálise</w:t>
      </w:r>
      <w:proofErr w:type="spellEnd"/>
      <w:r w:rsidRPr="003F40A0">
        <w:rPr>
          <w:rFonts w:ascii="Book Antiqua" w:eastAsia="Bookman Old Style" w:hAnsi="Book Antiqua" w:cs="Bookman Old Style"/>
        </w:rPr>
        <w:t xml:space="preserve">; o nível II equivale a ensaios clínicos randomizados controlados e bem delimitados; o nível III equivale a ensaios clínicos bem delimitados não randomizados; o nível IV equivale a estudos de coorte e de caso-controle bem delimitados; o nível V equivale à revisão sistemática de estudos descritivos e qualitativos; o nível VI equivale a estudo </w:t>
      </w:r>
      <w:r w:rsidRPr="003F40A0">
        <w:rPr>
          <w:rFonts w:ascii="Book Antiqua" w:eastAsia="Bookman Old Style" w:hAnsi="Book Antiqua" w:cs="Bookman Old Style"/>
        </w:rPr>
        <w:lastRenderedPageBreak/>
        <w:t xml:space="preserve">descritivos ou qualitativos e o nível VII equivale a opiniões de autoridades e/ou relatórios de comitês de especialidades </w:t>
      </w:r>
      <w:r w:rsidRPr="003F40A0">
        <w:rPr>
          <w:rFonts w:ascii="Book Antiqua" w:eastAsia="Bookman Old Style" w:hAnsi="Book Antiqua" w:cs="Bookman Old Style"/>
          <w:vertAlign w:val="superscript"/>
        </w:rPr>
        <w:t>23,25</w:t>
      </w:r>
      <w:r w:rsidRPr="003F40A0">
        <w:rPr>
          <w:rFonts w:ascii="Book Antiqua" w:eastAsia="Bookman Old Style" w:hAnsi="Book Antiqua" w:cs="Bookman Old Style"/>
        </w:rPr>
        <w:t>.</w:t>
      </w:r>
    </w:p>
    <w:p w14:paraId="25360DC7" w14:textId="77777777" w:rsidR="00DD0C72" w:rsidRPr="003F40A0" w:rsidRDefault="00DD0C72" w:rsidP="00DD0C72">
      <w:pPr>
        <w:pStyle w:val="Default"/>
        <w:ind w:firstLine="720"/>
        <w:jc w:val="both"/>
        <w:rPr>
          <w:rFonts w:ascii="Book Antiqua" w:hAnsi="Book Antiqua"/>
          <w:color w:val="auto"/>
        </w:rPr>
      </w:pPr>
      <w:r w:rsidRPr="003F40A0">
        <w:rPr>
          <w:rFonts w:ascii="Book Antiqua" w:hAnsi="Book Antiqua"/>
          <w:color w:val="auto"/>
        </w:rPr>
        <w:t xml:space="preserve">Com relação à discussão dos resultados, procedeu-se à comparação dos dados pelos achados de outros autores na literatura, com delimitações das conclusões e interferência dos pesquisadores. No que refere a apresentação da RIL foram apresentados de forma descritiva e por meio de tabela e gráfico, utilizando-se o programa </w:t>
      </w:r>
      <w:r w:rsidRPr="003F40A0">
        <w:rPr>
          <w:rFonts w:ascii="Book Antiqua" w:hAnsi="Book Antiqua"/>
          <w:i/>
          <w:iCs/>
          <w:color w:val="auto"/>
        </w:rPr>
        <w:t xml:space="preserve">Microsoft Excel </w:t>
      </w:r>
      <w:r w:rsidRPr="003F40A0">
        <w:rPr>
          <w:rFonts w:ascii="Book Antiqua" w:hAnsi="Book Antiqua"/>
          <w:color w:val="auto"/>
        </w:rPr>
        <w:t xml:space="preserve">(versão 2016). </w:t>
      </w:r>
    </w:p>
    <w:p w14:paraId="25BB472A" w14:textId="77777777" w:rsidR="00DD0C72" w:rsidRPr="003F40A0" w:rsidRDefault="00DD0C72" w:rsidP="00DD0C72">
      <w:pPr>
        <w:ind w:firstLine="720"/>
        <w:jc w:val="both"/>
        <w:rPr>
          <w:rFonts w:ascii="Book Antiqua" w:eastAsia="Bookman Old Style" w:hAnsi="Book Antiqua" w:cs="Bookman Old Style"/>
        </w:rPr>
      </w:pPr>
      <w:r w:rsidRPr="003F40A0">
        <w:rPr>
          <w:rFonts w:ascii="Book Antiqua" w:hAnsi="Book Antiqua"/>
        </w:rPr>
        <w:t>Quanto aos aspectos éticos da pesquisa a RIL dispensa a submissão do estudo a um Comitê de Ética em Pesquisa (CEP).</w:t>
      </w:r>
      <w:r w:rsidRPr="003F40A0">
        <w:rPr>
          <w:rFonts w:ascii="Book Antiqua" w:eastAsia="Bookman Old Style" w:hAnsi="Book Antiqua" w:cs="Bookman Old Style"/>
        </w:rPr>
        <w:t> </w:t>
      </w:r>
      <w:r w:rsidRPr="003F40A0">
        <w:rPr>
          <w:rFonts w:ascii="Book Antiqua" w:eastAsia="Bookman Old Style" w:hAnsi="Book Antiqua" w:cs="Bookman Old Style"/>
        </w:rPr>
        <w:tab/>
      </w:r>
    </w:p>
    <w:p w14:paraId="1CA5CEC2" w14:textId="77777777" w:rsidR="00DD0C72" w:rsidRPr="003F40A0" w:rsidRDefault="00DD0C72" w:rsidP="00DD0C72">
      <w:pPr>
        <w:jc w:val="both"/>
        <w:rPr>
          <w:rFonts w:ascii="Book Antiqua" w:eastAsia="Bookman Old Style" w:hAnsi="Book Antiqua" w:cs="Bookman Old Style"/>
          <w:b/>
        </w:rPr>
      </w:pPr>
    </w:p>
    <w:p w14:paraId="1FF99A4E" w14:textId="34FCBD0D" w:rsidR="00DD0C72" w:rsidRPr="00DD0C72" w:rsidRDefault="00DD0C72" w:rsidP="00DD0C72">
      <w:pPr>
        <w:jc w:val="both"/>
        <w:rPr>
          <w:rFonts w:ascii="Book Antiqua" w:eastAsia="Bookman Old Style" w:hAnsi="Book Antiqua" w:cs="Bookman Old Style"/>
          <w:b/>
          <w:sz w:val="28"/>
          <w:szCs w:val="28"/>
        </w:rPr>
      </w:pPr>
      <w:r w:rsidRPr="00DD0C72">
        <w:rPr>
          <w:rFonts w:ascii="Book Antiqua" w:eastAsia="Bookman Old Style" w:hAnsi="Book Antiqua" w:cs="Bookman Old Style"/>
          <w:b/>
          <w:sz w:val="28"/>
          <w:szCs w:val="28"/>
        </w:rPr>
        <w:t>Resultados</w:t>
      </w:r>
    </w:p>
    <w:p w14:paraId="45A17428" w14:textId="77777777" w:rsidR="00DD0C72" w:rsidRPr="003F40A0" w:rsidRDefault="00DD0C72" w:rsidP="00DD0C72">
      <w:pPr>
        <w:ind w:firstLine="720"/>
        <w:jc w:val="both"/>
        <w:rPr>
          <w:rFonts w:ascii="Book Antiqua" w:eastAsia="Bookman Old Style" w:hAnsi="Book Antiqua" w:cs="Bookman Old Style"/>
        </w:rPr>
      </w:pPr>
    </w:p>
    <w:p w14:paraId="5DF209DB" w14:textId="63049277" w:rsidR="00DD0C72" w:rsidRPr="003F40A0" w:rsidRDefault="00DD0C72" w:rsidP="00DD0C72">
      <w:pPr>
        <w:ind w:firstLine="720"/>
        <w:jc w:val="both"/>
        <w:rPr>
          <w:rFonts w:ascii="Book Antiqua" w:eastAsia="Bookman Old Style" w:hAnsi="Book Antiqua" w:cs="Bookman Old Style"/>
        </w:rPr>
      </w:pPr>
      <w:r w:rsidRPr="003F40A0">
        <w:rPr>
          <w:rFonts w:ascii="Book Antiqua" w:eastAsia="Bookman Old Style" w:hAnsi="Book Antiqua" w:cs="Bookman Old Style"/>
        </w:rPr>
        <w:t xml:space="preserve">Ente as bases de dados e bibliotecas eletrônicas, predominaram a </w:t>
      </w:r>
      <w:proofErr w:type="spellStart"/>
      <w:r w:rsidRPr="003F40A0">
        <w:rPr>
          <w:rFonts w:ascii="Book Antiqua" w:eastAsia="Bookman Old Style" w:hAnsi="Book Antiqua" w:cs="Bookman Old Style"/>
        </w:rPr>
        <w:t>SciELO</w:t>
      </w:r>
      <w:proofErr w:type="spellEnd"/>
      <w:r w:rsidRPr="003F40A0">
        <w:rPr>
          <w:rFonts w:ascii="Book Antiqua" w:eastAsia="Bookman Old Style" w:hAnsi="Book Antiqua" w:cs="Bookman Old Style"/>
        </w:rPr>
        <w:t xml:space="preserve"> e a MEDLINE, e o ano de 2021 apresentou uma frequência maior, analisando-se o ano de publicação. Quanto aos objetivos expostos pelos pesquisadores dos estudos, constatam-se diversos, como apresentado na </w:t>
      </w:r>
      <w:r w:rsidR="001D7DE0">
        <w:rPr>
          <w:rFonts w:ascii="Book Antiqua" w:eastAsia="Bookman Old Style" w:hAnsi="Book Antiqua" w:cs="Bookman Old Style"/>
        </w:rPr>
        <w:t>Quadro</w:t>
      </w:r>
      <w:r w:rsidRPr="003F40A0">
        <w:rPr>
          <w:rFonts w:ascii="Book Antiqua" w:eastAsia="Bookman Old Style" w:hAnsi="Book Antiqua" w:cs="Bookman Old Style"/>
        </w:rPr>
        <w:t xml:space="preserve"> I, em que entre eles, buscou-se compreender como os idosos com doenças crônicas têm convivido e lidado com a pandemia da COVID-19, além das mudanças de hábitos. </w:t>
      </w:r>
    </w:p>
    <w:p w14:paraId="67051BF6" w14:textId="77777777" w:rsidR="0073749F" w:rsidRPr="0073749F" w:rsidRDefault="0073749F" w:rsidP="0073749F">
      <w:pPr>
        <w:jc w:val="both"/>
        <w:rPr>
          <w:rFonts w:ascii="Book Antiqua" w:hAnsi="Book Antiqua" w:cs="Arial"/>
          <w:sz w:val="28"/>
          <w:szCs w:val="28"/>
        </w:rPr>
      </w:pPr>
    </w:p>
    <w:p w14:paraId="1D4DA057" w14:textId="203C601C" w:rsidR="001D7DE0" w:rsidRPr="001D7DE0" w:rsidRDefault="00F30DD3" w:rsidP="0056094B">
      <w:pPr>
        <w:ind w:left="-567"/>
        <w:jc w:val="both"/>
        <w:rPr>
          <w:rFonts w:ascii="Book Antiqua" w:eastAsia="Bookman Old Style" w:hAnsi="Book Antiqua" w:cs="Bookman Old Style"/>
          <w:bCs/>
          <w:sz w:val="22"/>
          <w:szCs w:val="22"/>
        </w:rPr>
      </w:pPr>
      <w:r>
        <w:rPr>
          <w:rFonts w:ascii="Book Antiqua" w:eastAsia="Bookman Old Style" w:hAnsi="Book Antiqua" w:cs="Bookman Old Style"/>
          <w:b/>
          <w:color w:val="000000"/>
          <w:sz w:val="22"/>
          <w:szCs w:val="22"/>
        </w:rPr>
        <w:t xml:space="preserve"> </w:t>
      </w:r>
      <w:r w:rsidR="001D7DE0">
        <w:rPr>
          <w:rFonts w:ascii="Book Antiqua" w:eastAsia="Bookman Old Style" w:hAnsi="Book Antiqua" w:cs="Bookman Old Style"/>
          <w:b/>
          <w:color w:val="000000"/>
          <w:sz w:val="22"/>
          <w:szCs w:val="22"/>
        </w:rPr>
        <w:t>Quadro</w:t>
      </w:r>
      <w:r w:rsidR="001D7DE0" w:rsidRPr="003F40A0">
        <w:rPr>
          <w:rFonts w:ascii="Book Antiqua" w:eastAsia="Bookman Old Style" w:hAnsi="Book Antiqua" w:cs="Bookman Old Style"/>
          <w:b/>
          <w:color w:val="000000"/>
          <w:sz w:val="22"/>
          <w:szCs w:val="22"/>
        </w:rPr>
        <w:t xml:space="preserve"> I - </w:t>
      </w:r>
      <w:r w:rsidR="001D7DE0" w:rsidRPr="001D7DE0">
        <w:rPr>
          <w:rFonts w:ascii="Book Antiqua" w:eastAsia="Bookman Old Style" w:hAnsi="Book Antiqua" w:cs="Bookman Old Style"/>
          <w:bCs/>
          <w:color w:val="000000"/>
          <w:sz w:val="22"/>
          <w:szCs w:val="22"/>
        </w:rPr>
        <w:t>Caracterização da amostra selecionada no estudo. Brasil. 2022</w:t>
      </w:r>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0"/>
        <w:gridCol w:w="924"/>
        <w:gridCol w:w="1683"/>
        <w:gridCol w:w="1651"/>
        <w:gridCol w:w="2126"/>
        <w:gridCol w:w="1942"/>
      </w:tblGrid>
      <w:tr w:rsidR="001810F9" w:rsidRPr="001810F9" w14:paraId="0A740B91" w14:textId="77777777" w:rsidTr="0056094B">
        <w:trPr>
          <w:trHeight w:val="894"/>
          <w:jc w:val="center"/>
        </w:trPr>
        <w:tc>
          <w:tcPr>
            <w:tcW w:w="657" w:type="pct"/>
            <w:shd w:val="clear" w:color="auto" w:fill="BFBFBF" w:themeFill="background1" w:themeFillShade="BF"/>
            <w:tcMar>
              <w:top w:w="0" w:type="dxa"/>
              <w:left w:w="108" w:type="dxa"/>
              <w:bottom w:w="0" w:type="dxa"/>
              <w:right w:w="108" w:type="dxa"/>
            </w:tcMar>
            <w:vAlign w:val="center"/>
          </w:tcPr>
          <w:p w14:paraId="460CEACB"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Base de dados/ Biblioteca eletrônica</w:t>
            </w:r>
          </w:p>
        </w:tc>
        <w:tc>
          <w:tcPr>
            <w:tcW w:w="497" w:type="pct"/>
            <w:shd w:val="clear" w:color="auto" w:fill="BFBFBF" w:themeFill="background1" w:themeFillShade="BF"/>
            <w:tcMar>
              <w:top w:w="0" w:type="dxa"/>
              <w:left w:w="108" w:type="dxa"/>
              <w:bottom w:w="0" w:type="dxa"/>
              <w:right w:w="108" w:type="dxa"/>
            </w:tcMar>
            <w:vAlign w:val="center"/>
          </w:tcPr>
          <w:p w14:paraId="789848A2"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Código</w:t>
            </w:r>
          </w:p>
        </w:tc>
        <w:tc>
          <w:tcPr>
            <w:tcW w:w="894" w:type="pct"/>
            <w:shd w:val="clear" w:color="auto" w:fill="BFBFBF" w:themeFill="background1" w:themeFillShade="BF"/>
            <w:tcMar>
              <w:top w:w="0" w:type="dxa"/>
              <w:left w:w="108" w:type="dxa"/>
              <w:bottom w:w="0" w:type="dxa"/>
              <w:right w:w="108" w:type="dxa"/>
            </w:tcMar>
            <w:vAlign w:val="center"/>
          </w:tcPr>
          <w:p w14:paraId="0527555B"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Título</w:t>
            </w:r>
          </w:p>
        </w:tc>
        <w:tc>
          <w:tcPr>
            <w:tcW w:w="877" w:type="pct"/>
            <w:shd w:val="clear" w:color="auto" w:fill="BFBFBF" w:themeFill="background1" w:themeFillShade="BF"/>
            <w:tcMar>
              <w:top w:w="0" w:type="dxa"/>
              <w:left w:w="108" w:type="dxa"/>
              <w:bottom w:w="0" w:type="dxa"/>
              <w:right w:w="108" w:type="dxa"/>
            </w:tcMar>
            <w:vAlign w:val="center"/>
          </w:tcPr>
          <w:p w14:paraId="51024A1E"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Periódico/ Ano</w:t>
            </w:r>
          </w:p>
        </w:tc>
        <w:tc>
          <w:tcPr>
            <w:tcW w:w="1046" w:type="pct"/>
            <w:shd w:val="clear" w:color="auto" w:fill="BFBFBF" w:themeFill="background1" w:themeFillShade="BF"/>
            <w:tcMar>
              <w:top w:w="0" w:type="dxa"/>
              <w:left w:w="108" w:type="dxa"/>
              <w:bottom w:w="0" w:type="dxa"/>
              <w:right w:w="108" w:type="dxa"/>
            </w:tcMar>
            <w:vAlign w:val="center"/>
          </w:tcPr>
          <w:p w14:paraId="5FE2345E"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Objetivo</w:t>
            </w:r>
          </w:p>
        </w:tc>
        <w:tc>
          <w:tcPr>
            <w:tcW w:w="1029" w:type="pct"/>
            <w:shd w:val="clear" w:color="auto" w:fill="BFBFBF" w:themeFill="background1" w:themeFillShade="BF"/>
            <w:tcMar>
              <w:top w:w="0" w:type="dxa"/>
              <w:left w:w="108" w:type="dxa"/>
              <w:bottom w:w="0" w:type="dxa"/>
              <w:right w:w="108" w:type="dxa"/>
            </w:tcMar>
            <w:vAlign w:val="center"/>
          </w:tcPr>
          <w:p w14:paraId="03FFE154" w14:textId="77777777" w:rsidR="001D7DE0" w:rsidRPr="001810F9" w:rsidRDefault="001D7DE0" w:rsidP="00C80EE2">
            <w:pPr>
              <w:jc w:val="center"/>
              <w:rPr>
                <w:rFonts w:ascii="Book Antiqua" w:eastAsia="Bookman Old Style" w:hAnsi="Book Antiqua" w:cs="Bookman Old Style"/>
                <w:sz w:val="20"/>
                <w:szCs w:val="20"/>
              </w:rPr>
            </w:pPr>
            <w:r w:rsidRPr="001810F9">
              <w:rPr>
                <w:rFonts w:ascii="Book Antiqua" w:eastAsia="Bookman Old Style" w:hAnsi="Book Antiqua" w:cs="Bookman Old Style"/>
                <w:b/>
                <w:color w:val="000000"/>
                <w:sz w:val="20"/>
                <w:szCs w:val="20"/>
              </w:rPr>
              <w:t>Principais resultados</w:t>
            </w:r>
          </w:p>
        </w:tc>
      </w:tr>
      <w:tr w:rsidR="001D7DE0" w:rsidRPr="001810F9" w14:paraId="58E97864" w14:textId="77777777" w:rsidTr="0056094B">
        <w:trPr>
          <w:trHeight w:val="1432"/>
          <w:jc w:val="center"/>
        </w:trPr>
        <w:tc>
          <w:tcPr>
            <w:tcW w:w="657" w:type="pct"/>
            <w:tcMar>
              <w:top w:w="0" w:type="dxa"/>
              <w:left w:w="108" w:type="dxa"/>
              <w:bottom w:w="0" w:type="dxa"/>
              <w:right w:w="108" w:type="dxa"/>
            </w:tcMar>
            <w:vAlign w:val="center"/>
          </w:tcPr>
          <w:p w14:paraId="20EC680F" w14:textId="77777777" w:rsidR="001D7DE0" w:rsidRPr="001810F9" w:rsidRDefault="001D7DE0" w:rsidP="00C80EE2">
            <w:pPr>
              <w:jc w:val="both"/>
              <w:rPr>
                <w:rFonts w:ascii="Book Antiqua" w:eastAsia="Bookman Old Style" w:hAnsi="Book Antiqua" w:cs="Bookman Old Style"/>
                <w:sz w:val="20"/>
                <w:szCs w:val="20"/>
              </w:rPr>
            </w:pPr>
            <w:proofErr w:type="spellStart"/>
            <w:r w:rsidRPr="001810F9">
              <w:rPr>
                <w:rFonts w:ascii="Book Antiqua" w:eastAsia="Bookman Old Style" w:hAnsi="Book Antiqua" w:cs="Bookman Old Style"/>
                <w:color w:val="000000"/>
                <w:sz w:val="20"/>
                <w:szCs w:val="20"/>
              </w:rPr>
              <w:t>SciELO</w:t>
            </w:r>
            <w:proofErr w:type="spellEnd"/>
          </w:p>
        </w:tc>
        <w:tc>
          <w:tcPr>
            <w:tcW w:w="497" w:type="pct"/>
            <w:tcMar>
              <w:top w:w="0" w:type="dxa"/>
              <w:left w:w="108" w:type="dxa"/>
              <w:bottom w:w="0" w:type="dxa"/>
              <w:right w:w="108" w:type="dxa"/>
            </w:tcMar>
            <w:vAlign w:val="center"/>
          </w:tcPr>
          <w:p w14:paraId="2860CBA3"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S1</w:t>
            </w:r>
          </w:p>
        </w:tc>
        <w:tc>
          <w:tcPr>
            <w:tcW w:w="894" w:type="pct"/>
            <w:tcMar>
              <w:top w:w="0" w:type="dxa"/>
              <w:left w:w="108" w:type="dxa"/>
              <w:bottom w:w="0" w:type="dxa"/>
              <w:right w:w="108" w:type="dxa"/>
            </w:tcMar>
            <w:vAlign w:val="center"/>
          </w:tcPr>
          <w:p w14:paraId="1AF18794" w14:textId="45E3B23C"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Dificuldade em atividades de vida diária e necessidade de ajuda em idosos: discutindo modelos de distanciamento social com evidências da iniciativa ELSI-COVID-19.</w:t>
            </w:r>
          </w:p>
        </w:tc>
        <w:tc>
          <w:tcPr>
            <w:tcW w:w="877" w:type="pct"/>
            <w:tcMar>
              <w:top w:w="0" w:type="dxa"/>
              <w:left w:w="108" w:type="dxa"/>
              <w:bottom w:w="0" w:type="dxa"/>
              <w:right w:w="108" w:type="dxa"/>
            </w:tcMar>
            <w:vAlign w:val="center"/>
          </w:tcPr>
          <w:p w14:paraId="3EEAE772"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Cadernos de Saúde Pública </w:t>
            </w:r>
          </w:p>
          <w:p w14:paraId="54BDE079"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2020</w:t>
            </w:r>
          </w:p>
        </w:tc>
        <w:tc>
          <w:tcPr>
            <w:tcW w:w="1046" w:type="pct"/>
            <w:tcMar>
              <w:top w:w="0" w:type="dxa"/>
              <w:left w:w="108" w:type="dxa"/>
              <w:bottom w:w="0" w:type="dxa"/>
              <w:right w:w="108" w:type="dxa"/>
            </w:tcMar>
            <w:vAlign w:val="center"/>
          </w:tcPr>
          <w:p w14:paraId="1359568E"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Analisar se idosos com dificuldade ou necessidade de ajuda para atividades básicas ou instrumentais de vida diária estão mais distanciados socialmente em tempos de COVID-19.</w:t>
            </w:r>
          </w:p>
        </w:tc>
        <w:tc>
          <w:tcPr>
            <w:tcW w:w="1029" w:type="pct"/>
            <w:tcMar>
              <w:top w:w="0" w:type="dxa"/>
              <w:left w:w="108" w:type="dxa"/>
              <w:bottom w:w="0" w:type="dxa"/>
              <w:right w:w="108" w:type="dxa"/>
            </w:tcMar>
            <w:vAlign w:val="center"/>
          </w:tcPr>
          <w:p w14:paraId="655A3BD5"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 xml:space="preserve">Identificadas limitações na realização das ABVD ou AIVD </w:t>
            </w:r>
          </w:p>
          <w:p w14:paraId="51B647B3" w14:textId="77777777" w:rsidR="001D7DE0" w:rsidRPr="001810F9" w:rsidRDefault="001D7DE0" w:rsidP="00C80EE2">
            <w:pPr>
              <w:jc w:val="both"/>
              <w:rPr>
                <w:rFonts w:ascii="Book Antiqua" w:eastAsia="Bookman Old Style" w:hAnsi="Book Antiqua" w:cs="Bookman Old Style"/>
                <w:sz w:val="20"/>
                <w:szCs w:val="20"/>
              </w:rPr>
            </w:pPr>
          </w:p>
        </w:tc>
      </w:tr>
      <w:tr w:rsidR="001D7DE0" w:rsidRPr="001810F9" w14:paraId="6C0BB9A8" w14:textId="77777777" w:rsidTr="0056094B">
        <w:trPr>
          <w:trHeight w:val="1151"/>
          <w:jc w:val="center"/>
        </w:trPr>
        <w:tc>
          <w:tcPr>
            <w:tcW w:w="657" w:type="pct"/>
            <w:tcMar>
              <w:top w:w="0" w:type="dxa"/>
              <w:left w:w="108" w:type="dxa"/>
              <w:bottom w:w="0" w:type="dxa"/>
              <w:right w:w="108" w:type="dxa"/>
            </w:tcMar>
            <w:vAlign w:val="center"/>
          </w:tcPr>
          <w:p w14:paraId="0FBC706B" w14:textId="77777777" w:rsidR="001D7DE0" w:rsidRPr="001810F9" w:rsidRDefault="001D7DE0" w:rsidP="00C80EE2">
            <w:pPr>
              <w:jc w:val="both"/>
              <w:rPr>
                <w:rFonts w:ascii="Book Antiqua" w:eastAsia="Bookman Old Style" w:hAnsi="Book Antiqua" w:cs="Bookman Old Style"/>
                <w:sz w:val="20"/>
                <w:szCs w:val="20"/>
              </w:rPr>
            </w:pPr>
            <w:proofErr w:type="spellStart"/>
            <w:r w:rsidRPr="001810F9">
              <w:rPr>
                <w:rFonts w:ascii="Book Antiqua" w:eastAsia="Bookman Old Style" w:hAnsi="Book Antiqua" w:cs="Bookman Old Style"/>
                <w:color w:val="000000"/>
                <w:sz w:val="20"/>
                <w:szCs w:val="20"/>
              </w:rPr>
              <w:t>SciELO</w:t>
            </w:r>
            <w:proofErr w:type="spellEnd"/>
          </w:p>
        </w:tc>
        <w:tc>
          <w:tcPr>
            <w:tcW w:w="497" w:type="pct"/>
            <w:tcMar>
              <w:top w:w="0" w:type="dxa"/>
              <w:left w:w="108" w:type="dxa"/>
              <w:bottom w:w="0" w:type="dxa"/>
              <w:right w:w="108" w:type="dxa"/>
            </w:tcMar>
            <w:vAlign w:val="center"/>
          </w:tcPr>
          <w:p w14:paraId="4B31756A"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S2</w:t>
            </w:r>
          </w:p>
        </w:tc>
        <w:tc>
          <w:tcPr>
            <w:tcW w:w="894" w:type="pct"/>
            <w:tcMar>
              <w:top w:w="0" w:type="dxa"/>
              <w:left w:w="108" w:type="dxa"/>
              <w:bottom w:w="0" w:type="dxa"/>
              <w:right w:w="108" w:type="dxa"/>
            </w:tcMar>
            <w:vAlign w:val="center"/>
          </w:tcPr>
          <w:p w14:paraId="4372345B"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Hábitos de vida de pessoas com diabetes mellitus durante a pandemia de COVID-19.</w:t>
            </w:r>
          </w:p>
        </w:tc>
        <w:tc>
          <w:tcPr>
            <w:tcW w:w="877" w:type="pct"/>
            <w:tcMar>
              <w:top w:w="0" w:type="dxa"/>
              <w:left w:w="108" w:type="dxa"/>
              <w:bottom w:w="0" w:type="dxa"/>
              <w:right w:w="108" w:type="dxa"/>
            </w:tcMar>
            <w:vAlign w:val="center"/>
          </w:tcPr>
          <w:p w14:paraId="0F4F6087" w14:textId="77777777" w:rsidR="001D7DE0" w:rsidRPr="001810F9" w:rsidRDefault="001D7DE0" w:rsidP="00C80EE2">
            <w:pPr>
              <w:jc w:val="both"/>
              <w:rPr>
                <w:rFonts w:ascii="Book Antiqua" w:eastAsia="Bookman Old Style" w:hAnsi="Book Antiqua" w:cs="Bookman Old Style"/>
                <w:sz w:val="20"/>
                <w:szCs w:val="20"/>
              </w:rPr>
            </w:pPr>
            <w:proofErr w:type="spellStart"/>
            <w:r w:rsidRPr="001810F9">
              <w:rPr>
                <w:rFonts w:ascii="Book Antiqua" w:eastAsia="Bookman Old Style" w:hAnsi="Book Antiqua" w:cs="Bookman Old Style"/>
                <w:color w:val="000000"/>
                <w:sz w:val="20"/>
                <w:szCs w:val="20"/>
              </w:rPr>
              <w:t>Cogitare</w:t>
            </w:r>
            <w:proofErr w:type="spellEnd"/>
            <w:r w:rsidRPr="001810F9">
              <w:rPr>
                <w:rFonts w:ascii="Book Antiqua" w:eastAsia="Bookman Old Style" w:hAnsi="Book Antiqua" w:cs="Bookman Old Style"/>
                <w:color w:val="000000"/>
                <w:sz w:val="20"/>
                <w:szCs w:val="20"/>
              </w:rPr>
              <w:t xml:space="preserve"> Enfermagem</w:t>
            </w:r>
          </w:p>
          <w:p w14:paraId="7336C9DF"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2021</w:t>
            </w:r>
          </w:p>
        </w:tc>
        <w:tc>
          <w:tcPr>
            <w:tcW w:w="1046" w:type="pct"/>
            <w:tcMar>
              <w:top w:w="0" w:type="dxa"/>
              <w:left w:w="108" w:type="dxa"/>
              <w:bottom w:w="0" w:type="dxa"/>
              <w:right w:w="108" w:type="dxa"/>
            </w:tcMar>
            <w:vAlign w:val="center"/>
          </w:tcPr>
          <w:p w14:paraId="17EB5E02"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 xml:space="preserve">Caracterizar impactos do distanciamento social ocasionado pela pandemia da doença do </w:t>
            </w:r>
            <w:proofErr w:type="spellStart"/>
            <w:r w:rsidRPr="001810F9">
              <w:rPr>
                <w:rFonts w:ascii="Book Antiqua" w:eastAsia="Bookman Old Style" w:hAnsi="Book Antiqua" w:cs="Bookman Old Style"/>
                <w:color w:val="000000"/>
                <w:sz w:val="20"/>
                <w:szCs w:val="20"/>
              </w:rPr>
              <w:t>coronavírus</w:t>
            </w:r>
            <w:proofErr w:type="spellEnd"/>
            <w:r w:rsidRPr="001810F9">
              <w:rPr>
                <w:rFonts w:ascii="Book Antiqua" w:eastAsia="Bookman Old Style" w:hAnsi="Book Antiqua" w:cs="Bookman Old Style"/>
                <w:color w:val="000000"/>
                <w:sz w:val="20"/>
                <w:szCs w:val="20"/>
              </w:rPr>
              <w:t xml:space="preserve"> na vida de pessoas com diabetes mellitus.</w:t>
            </w:r>
          </w:p>
        </w:tc>
        <w:tc>
          <w:tcPr>
            <w:tcW w:w="1029" w:type="pct"/>
            <w:tcMar>
              <w:top w:w="0" w:type="dxa"/>
              <w:left w:w="108" w:type="dxa"/>
              <w:bottom w:w="0" w:type="dxa"/>
              <w:right w:w="108" w:type="dxa"/>
            </w:tcMar>
            <w:vAlign w:val="center"/>
          </w:tcPr>
          <w:p w14:paraId="3B823F14"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 xml:space="preserve">Houve impacto no peso e atividade física </w:t>
            </w:r>
          </w:p>
          <w:p w14:paraId="0EBABFA1"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 xml:space="preserve">Aspectos Socioeconômicos e </w:t>
            </w:r>
          </w:p>
          <w:p w14:paraId="2D564367"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Saúde Mental afetadas</w:t>
            </w:r>
          </w:p>
          <w:p w14:paraId="61649DEF" w14:textId="77777777" w:rsidR="001D7DE0" w:rsidRPr="001810F9" w:rsidRDefault="001D7DE0" w:rsidP="00C80EE2">
            <w:pPr>
              <w:jc w:val="both"/>
              <w:rPr>
                <w:rFonts w:ascii="Book Antiqua" w:eastAsia="Bookman Old Style" w:hAnsi="Book Antiqua" w:cs="Bookman Old Style"/>
                <w:sz w:val="20"/>
                <w:szCs w:val="20"/>
              </w:rPr>
            </w:pPr>
          </w:p>
        </w:tc>
      </w:tr>
      <w:tr w:rsidR="001D7DE0" w:rsidRPr="001810F9" w14:paraId="7F1F3E8F" w14:textId="77777777" w:rsidTr="0056094B">
        <w:trPr>
          <w:trHeight w:val="1135"/>
          <w:jc w:val="center"/>
        </w:trPr>
        <w:tc>
          <w:tcPr>
            <w:tcW w:w="657" w:type="pct"/>
            <w:tcMar>
              <w:top w:w="0" w:type="dxa"/>
              <w:left w:w="108" w:type="dxa"/>
              <w:bottom w:w="0" w:type="dxa"/>
              <w:right w:w="108" w:type="dxa"/>
            </w:tcMar>
            <w:vAlign w:val="center"/>
          </w:tcPr>
          <w:p w14:paraId="18DE4816"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MEDLINE</w:t>
            </w:r>
          </w:p>
        </w:tc>
        <w:tc>
          <w:tcPr>
            <w:tcW w:w="497" w:type="pct"/>
            <w:tcMar>
              <w:top w:w="0" w:type="dxa"/>
              <w:left w:w="108" w:type="dxa"/>
              <w:bottom w:w="0" w:type="dxa"/>
              <w:right w:w="108" w:type="dxa"/>
            </w:tcMar>
            <w:vAlign w:val="center"/>
          </w:tcPr>
          <w:p w14:paraId="228036C1"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S3</w:t>
            </w:r>
          </w:p>
        </w:tc>
        <w:tc>
          <w:tcPr>
            <w:tcW w:w="894" w:type="pct"/>
            <w:tcMar>
              <w:top w:w="0" w:type="dxa"/>
              <w:left w:w="108" w:type="dxa"/>
              <w:bottom w:w="0" w:type="dxa"/>
              <w:right w:w="108" w:type="dxa"/>
            </w:tcMar>
            <w:vAlign w:val="center"/>
          </w:tcPr>
          <w:p w14:paraId="2BC15DE2" w14:textId="77777777" w:rsidR="001D7DE0" w:rsidRPr="001810F9" w:rsidRDefault="001D7DE0" w:rsidP="00C80EE2">
            <w:pPr>
              <w:jc w:val="both"/>
              <w:rPr>
                <w:rFonts w:ascii="Book Antiqua" w:eastAsia="Bookman Old Style" w:hAnsi="Book Antiqua" w:cs="Bookman Old Style"/>
                <w:sz w:val="20"/>
                <w:szCs w:val="20"/>
                <w:lang w:val="en-US"/>
              </w:rPr>
            </w:pPr>
            <w:r w:rsidRPr="001810F9">
              <w:rPr>
                <w:rFonts w:ascii="Book Antiqua" w:eastAsia="Bookman Old Style" w:hAnsi="Book Antiqua" w:cs="Bookman Old Style"/>
                <w:color w:val="000000"/>
                <w:sz w:val="20"/>
                <w:szCs w:val="20"/>
                <w:lang w:val="en-US"/>
              </w:rPr>
              <w:t>Association between Fear of COVID-19 with Self-care Behaviors in Elderly: A Cross- Sectional Study</w:t>
            </w:r>
          </w:p>
        </w:tc>
        <w:tc>
          <w:tcPr>
            <w:tcW w:w="877" w:type="pct"/>
            <w:tcMar>
              <w:top w:w="0" w:type="dxa"/>
              <w:left w:w="108" w:type="dxa"/>
              <w:bottom w:w="0" w:type="dxa"/>
              <w:right w:w="108" w:type="dxa"/>
            </w:tcMar>
            <w:vAlign w:val="center"/>
          </w:tcPr>
          <w:p w14:paraId="343B83CA" w14:textId="77777777" w:rsidR="001D7DE0" w:rsidRPr="001810F9" w:rsidRDefault="001D7DE0" w:rsidP="00C80EE2">
            <w:pPr>
              <w:jc w:val="both"/>
              <w:rPr>
                <w:rFonts w:ascii="Book Antiqua" w:eastAsia="Bookman Old Style" w:hAnsi="Book Antiqua" w:cs="Bookman Old Style"/>
                <w:sz w:val="20"/>
                <w:szCs w:val="20"/>
              </w:rPr>
            </w:pPr>
            <w:proofErr w:type="spellStart"/>
            <w:r w:rsidRPr="001810F9">
              <w:rPr>
                <w:rFonts w:ascii="Book Antiqua" w:eastAsia="Bookman Old Style" w:hAnsi="Book Antiqua" w:cs="Bookman Old Style"/>
                <w:color w:val="000000"/>
                <w:sz w:val="20"/>
                <w:szCs w:val="20"/>
              </w:rPr>
              <w:t>Frontiers</w:t>
            </w:r>
            <w:proofErr w:type="spellEnd"/>
            <w:r w:rsidRPr="001810F9">
              <w:rPr>
                <w:rFonts w:ascii="Book Antiqua" w:eastAsia="Bookman Old Style" w:hAnsi="Book Antiqua" w:cs="Bookman Old Style"/>
                <w:color w:val="000000"/>
                <w:sz w:val="20"/>
                <w:szCs w:val="20"/>
              </w:rPr>
              <w:t xml:space="preserve"> in </w:t>
            </w:r>
            <w:proofErr w:type="spellStart"/>
            <w:r w:rsidRPr="001810F9">
              <w:rPr>
                <w:rFonts w:ascii="Book Antiqua" w:eastAsia="Bookman Old Style" w:hAnsi="Book Antiqua" w:cs="Bookman Old Style"/>
                <w:color w:val="000000"/>
                <w:sz w:val="20"/>
                <w:szCs w:val="20"/>
              </w:rPr>
              <w:t>Psychology</w:t>
            </w:r>
            <w:proofErr w:type="spellEnd"/>
            <w:r w:rsidRPr="001810F9">
              <w:rPr>
                <w:rFonts w:ascii="Book Antiqua" w:eastAsia="Bookman Old Style" w:hAnsi="Book Antiqua" w:cs="Bookman Old Style"/>
                <w:color w:val="000000"/>
                <w:sz w:val="20"/>
                <w:szCs w:val="20"/>
              </w:rPr>
              <w:t> </w:t>
            </w:r>
          </w:p>
          <w:p w14:paraId="6A3BAA4E"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2021</w:t>
            </w:r>
          </w:p>
        </w:tc>
        <w:tc>
          <w:tcPr>
            <w:tcW w:w="1046" w:type="pct"/>
            <w:tcMar>
              <w:top w:w="0" w:type="dxa"/>
              <w:left w:w="108" w:type="dxa"/>
              <w:bottom w:w="0" w:type="dxa"/>
              <w:right w:w="108" w:type="dxa"/>
            </w:tcMar>
            <w:vAlign w:val="center"/>
          </w:tcPr>
          <w:p w14:paraId="0E016EF2"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Determinar a associação entre o medo da COVID-19 com as práticas de autocuidado em idosos.</w:t>
            </w:r>
          </w:p>
        </w:tc>
        <w:tc>
          <w:tcPr>
            <w:tcW w:w="1029" w:type="pct"/>
            <w:tcMar>
              <w:top w:w="0" w:type="dxa"/>
              <w:left w:w="108" w:type="dxa"/>
              <w:bottom w:w="0" w:type="dxa"/>
              <w:right w:w="108" w:type="dxa"/>
            </w:tcMar>
            <w:vAlign w:val="center"/>
          </w:tcPr>
          <w:p w14:paraId="6809F003"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Medo associado à idade avançada e à percepção de risco</w:t>
            </w:r>
          </w:p>
          <w:p w14:paraId="60498279"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Sintomas depressivos e ansiedade</w:t>
            </w:r>
          </w:p>
        </w:tc>
      </w:tr>
      <w:tr w:rsidR="001D7DE0" w:rsidRPr="001810F9" w14:paraId="06A999FD" w14:textId="77777777" w:rsidTr="0056094B">
        <w:trPr>
          <w:trHeight w:val="1254"/>
          <w:jc w:val="center"/>
        </w:trPr>
        <w:tc>
          <w:tcPr>
            <w:tcW w:w="657" w:type="pct"/>
            <w:tcMar>
              <w:top w:w="0" w:type="dxa"/>
              <w:left w:w="108" w:type="dxa"/>
              <w:bottom w:w="0" w:type="dxa"/>
              <w:right w:w="108" w:type="dxa"/>
            </w:tcMar>
            <w:vAlign w:val="center"/>
          </w:tcPr>
          <w:p w14:paraId="6CAFF5A6"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lastRenderedPageBreak/>
              <w:t>MEDLINE</w:t>
            </w:r>
          </w:p>
        </w:tc>
        <w:tc>
          <w:tcPr>
            <w:tcW w:w="497" w:type="pct"/>
            <w:tcMar>
              <w:top w:w="0" w:type="dxa"/>
              <w:left w:w="108" w:type="dxa"/>
              <w:bottom w:w="0" w:type="dxa"/>
              <w:right w:w="108" w:type="dxa"/>
            </w:tcMar>
            <w:vAlign w:val="center"/>
          </w:tcPr>
          <w:p w14:paraId="356FCB54"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S4</w:t>
            </w:r>
          </w:p>
        </w:tc>
        <w:tc>
          <w:tcPr>
            <w:tcW w:w="894" w:type="pct"/>
            <w:tcMar>
              <w:top w:w="0" w:type="dxa"/>
              <w:left w:w="108" w:type="dxa"/>
              <w:bottom w:w="0" w:type="dxa"/>
              <w:right w:w="108" w:type="dxa"/>
            </w:tcMar>
            <w:vAlign w:val="center"/>
          </w:tcPr>
          <w:p w14:paraId="1CD83042" w14:textId="77777777" w:rsidR="001D7DE0" w:rsidRPr="001810F9" w:rsidRDefault="001D7DE0" w:rsidP="00C80EE2">
            <w:pPr>
              <w:jc w:val="both"/>
              <w:rPr>
                <w:rFonts w:ascii="Book Antiqua" w:eastAsia="Bookman Old Style" w:hAnsi="Book Antiqua" w:cs="Bookman Old Style"/>
                <w:sz w:val="20"/>
                <w:szCs w:val="20"/>
                <w:lang w:val="es-ES"/>
              </w:rPr>
            </w:pPr>
            <w:proofErr w:type="spellStart"/>
            <w:r w:rsidRPr="001810F9">
              <w:rPr>
                <w:rFonts w:ascii="Book Antiqua" w:eastAsia="Bookman Old Style" w:hAnsi="Book Antiqua" w:cs="Bookman Old Style"/>
                <w:color w:val="000000"/>
                <w:sz w:val="20"/>
                <w:szCs w:val="20"/>
                <w:lang w:val="es-ES"/>
              </w:rPr>
              <w:t>What</w:t>
            </w:r>
            <w:proofErr w:type="spellEnd"/>
            <w:r w:rsidRPr="001810F9">
              <w:rPr>
                <w:rFonts w:ascii="Book Antiqua" w:eastAsia="Bookman Old Style" w:hAnsi="Book Antiqua" w:cs="Bookman Old Style"/>
                <w:color w:val="000000"/>
                <w:sz w:val="20"/>
                <w:szCs w:val="20"/>
                <w:lang w:val="es-ES"/>
              </w:rPr>
              <w:t xml:space="preserve"> </w:t>
            </w:r>
            <w:proofErr w:type="spellStart"/>
            <w:r w:rsidRPr="001810F9">
              <w:rPr>
                <w:rFonts w:ascii="Book Antiqua" w:eastAsia="Bookman Old Style" w:hAnsi="Book Antiqua" w:cs="Bookman Old Style"/>
                <w:color w:val="000000"/>
                <w:sz w:val="20"/>
                <w:szCs w:val="20"/>
                <w:lang w:val="es-ES"/>
              </w:rPr>
              <w:t>Happened</w:t>
            </w:r>
            <w:proofErr w:type="spellEnd"/>
            <w:r w:rsidRPr="001810F9">
              <w:rPr>
                <w:rFonts w:ascii="Book Antiqua" w:eastAsia="Bookman Old Style" w:hAnsi="Book Antiqua" w:cs="Bookman Old Style"/>
                <w:color w:val="000000"/>
                <w:sz w:val="20"/>
                <w:szCs w:val="20"/>
                <w:lang w:val="es-ES"/>
              </w:rPr>
              <w:t xml:space="preserve"> to </w:t>
            </w:r>
            <w:proofErr w:type="spellStart"/>
            <w:r w:rsidRPr="001810F9">
              <w:rPr>
                <w:rFonts w:ascii="Book Antiqua" w:eastAsia="Bookman Old Style" w:hAnsi="Book Antiqua" w:cs="Bookman Old Style"/>
                <w:color w:val="000000"/>
                <w:sz w:val="20"/>
                <w:szCs w:val="20"/>
                <w:lang w:val="es-ES"/>
              </w:rPr>
              <w:t>People</w:t>
            </w:r>
            <w:proofErr w:type="spellEnd"/>
            <w:r w:rsidRPr="001810F9">
              <w:rPr>
                <w:rFonts w:ascii="Book Antiqua" w:eastAsia="Bookman Old Style" w:hAnsi="Book Antiqua" w:cs="Bookman Old Style"/>
                <w:color w:val="000000"/>
                <w:sz w:val="20"/>
                <w:szCs w:val="20"/>
                <w:lang w:val="es-ES"/>
              </w:rPr>
              <w:t xml:space="preserve"> </w:t>
            </w:r>
            <w:proofErr w:type="spellStart"/>
            <w:r w:rsidRPr="001810F9">
              <w:rPr>
                <w:rFonts w:ascii="Book Antiqua" w:eastAsia="Bookman Old Style" w:hAnsi="Book Antiqua" w:cs="Bookman Old Style"/>
                <w:color w:val="000000"/>
                <w:sz w:val="20"/>
                <w:szCs w:val="20"/>
                <w:lang w:val="es-ES"/>
              </w:rPr>
              <w:t>with</w:t>
            </w:r>
            <w:proofErr w:type="spellEnd"/>
            <w:r w:rsidRPr="001810F9">
              <w:rPr>
                <w:rFonts w:ascii="Book Antiqua" w:eastAsia="Bookman Old Style" w:hAnsi="Book Antiqua" w:cs="Bookman Old Style"/>
                <w:color w:val="000000"/>
                <w:sz w:val="20"/>
                <w:szCs w:val="20"/>
                <w:lang w:val="es-ES"/>
              </w:rPr>
              <w:t xml:space="preserve"> Non-</w:t>
            </w:r>
            <w:proofErr w:type="spellStart"/>
            <w:r w:rsidRPr="001810F9">
              <w:rPr>
                <w:rFonts w:ascii="Book Antiqua" w:eastAsia="Bookman Old Style" w:hAnsi="Book Antiqua" w:cs="Bookman Old Style"/>
                <w:color w:val="000000"/>
                <w:sz w:val="20"/>
                <w:szCs w:val="20"/>
                <w:lang w:val="es-ES"/>
              </w:rPr>
              <w:t>Communicable</w:t>
            </w:r>
            <w:proofErr w:type="spellEnd"/>
            <w:r w:rsidRPr="001810F9">
              <w:rPr>
                <w:rFonts w:ascii="Book Antiqua" w:eastAsia="Bookman Old Style" w:hAnsi="Book Antiqua" w:cs="Bookman Old Style"/>
                <w:color w:val="000000"/>
                <w:sz w:val="20"/>
                <w:szCs w:val="20"/>
                <w:lang w:val="es-ES"/>
              </w:rPr>
              <w:t xml:space="preserve"> </w:t>
            </w:r>
            <w:proofErr w:type="spellStart"/>
            <w:r w:rsidRPr="001810F9">
              <w:rPr>
                <w:rFonts w:ascii="Book Antiqua" w:eastAsia="Bookman Old Style" w:hAnsi="Book Antiqua" w:cs="Bookman Old Style"/>
                <w:color w:val="000000"/>
                <w:sz w:val="20"/>
                <w:szCs w:val="20"/>
                <w:lang w:val="es-ES"/>
              </w:rPr>
              <w:t>Diseases</w:t>
            </w:r>
            <w:proofErr w:type="spellEnd"/>
            <w:r w:rsidRPr="001810F9">
              <w:rPr>
                <w:rFonts w:ascii="Book Antiqua" w:eastAsia="Bookman Old Style" w:hAnsi="Book Antiqua" w:cs="Bookman Old Style"/>
                <w:color w:val="000000"/>
                <w:sz w:val="20"/>
                <w:szCs w:val="20"/>
                <w:lang w:val="es-ES"/>
              </w:rPr>
              <w:t xml:space="preserve"> </w:t>
            </w:r>
            <w:proofErr w:type="spellStart"/>
            <w:r w:rsidRPr="001810F9">
              <w:rPr>
                <w:rFonts w:ascii="Book Antiqua" w:eastAsia="Bookman Old Style" w:hAnsi="Book Antiqua" w:cs="Bookman Old Style"/>
                <w:color w:val="000000"/>
                <w:sz w:val="20"/>
                <w:szCs w:val="20"/>
                <w:lang w:val="es-ES"/>
              </w:rPr>
              <w:t>during</w:t>
            </w:r>
            <w:proofErr w:type="spellEnd"/>
            <w:r w:rsidRPr="001810F9">
              <w:rPr>
                <w:rFonts w:ascii="Book Antiqua" w:eastAsia="Bookman Old Style" w:hAnsi="Book Antiqua" w:cs="Bookman Old Style"/>
                <w:color w:val="000000"/>
                <w:sz w:val="20"/>
                <w:szCs w:val="20"/>
                <w:lang w:val="es-ES"/>
              </w:rPr>
              <w:t xml:space="preserve"> COVID-19: </w:t>
            </w:r>
            <w:proofErr w:type="spellStart"/>
            <w:r w:rsidRPr="001810F9">
              <w:rPr>
                <w:rFonts w:ascii="Book Antiqua" w:eastAsia="Bookman Old Style" w:hAnsi="Book Antiqua" w:cs="Bookman Old Style"/>
                <w:color w:val="000000"/>
                <w:sz w:val="20"/>
                <w:szCs w:val="20"/>
                <w:lang w:val="es-ES"/>
              </w:rPr>
              <w:t>Implications</w:t>
            </w:r>
            <w:proofErr w:type="spellEnd"/>
            <w:r w:rsidRPr="001810F9">
              <w:rPr>
                <w:rFonts w:ascii="Book Antiqua" w:eastAsia="Bookman Old Style" w:hAnsi="Book Antiqua" w:cs="Bookman Old Style"/>
                <w:color w:val="000000"/>
                <w:sz w:val="20"/>
                <w:szCs w:val="20"/>
                <w:lang w:val="es-ES"/>
              </w:rPr>
              <w:t xml:space="preserve"> of H-EDRM </w:t>
            </w:r>
            <w:proofErr w:type="spellStart"/>
            <w:r w:rsidRPr="001810F9">
              <w:rPr>
                <w:rFonts w:ascii="Book Antiqua" w:eastAsia="Bookman Old Style" w:hAnsi="Book Antiqua" w:cs="Bookman Old Style"/>
                <w:color w:val="000000"/>
                <w:sz w:val="20"/>
                <w:szCs w:val="20"/>
                <w:lang w:val="es-ES"/>
              </w:rPr>
              <w:t>Policies</w:t>
            </w:r>
            <w:proofErr w:type="spellEnd"/>
            <w:r w:rsidRPr="001810F9">
              <w:rPr>
                <w:rFonts w:ascii="Book Antiqua" w:eastAsia="Bookman Old Style" w:hAnsi="Book Antiqua" w:cs="Bookman Old Style"/>
                <w:color w:val="000000"/>
                <w:sz w:val="20"/>
                <w:szCs w:val="20"/>
                <w:lang w:val="es-ES"/>
              </w:rPr>
              <w:t>.</w:t>
            </w:r>
          </w:p>
        </w:tc>
        <w:tc>
          <w:tcPr>
            <w:tcW w:w="877" w:type="pct"/>
            <w:tcMar>
              <w:top w:w="0" w:type="dxa"/>
              <w:left w:w="108" w:type="dxa"/>
              <w:bottom w:w="0" w:type="dxa"/>
              <w:right w:w="108" w:type="dxa"/>
            </w:tcMar>
            <w:vAlign w:val="center"/>
          </w:tcPr>
          <w:p w14:paraId="2CC0062E" w14:textId="77777777" w:rsidR="001D7DE0" w:rsidRPr="001810F9" w:rsidRDefault="001D7DE0" w:rsidP="00C80EE2">
            <w:pPr>
              <w:jc w:val="both"/>
              <w:rPr>
                <w:rFonts w:ascii="Book Antiqua" w:eastAsia="Bookman Old Style" w:hAnsi="Book Antiqua" w:cs="Bookman Old Style"/>
                <w:sz w:val="20"/>
                <w:szCs w:val="20"/>
                <w:lang w:val="en-US"/>
              </w:rPr>
            </w:pPr>
            <w:r w:rsidRPr="001810F9">
              <w:rPr>
                <w:rFonts w:ascii="Book Antiqua" w:eastAsia="Bookman Old Style" w:hAnsi="Book Antiqua" w:cs="Bookman Old Style"/>
                <w:color w:val="000000"/>
                <w:sz w:val="20"/>
                <w:szCs w:val="20"/>
                <w:lang w:val="en-US"/>
              </w:rPr>
              <w:t>International Journal of Environmental Research and Public Health</w:t>
            </w:r>
          </w:p>
          <w:p w14:paraId="5DB9E102"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2020</w:t>
            </w:r>
          </w:p>
        </w:tc>
        <w:tc>
          <w:tcPr>
            <w:tcW w:w="1046" w:type="pct"/>
            <w:tcMar>
              <w:top w:w="0" w:type="dxa"/>
              <w:left w:w="108" w:type="dxa"/>
              <w:bottom w:w="0" w:type="dxa"/>
              <w:right w:w="108" w:type="dxa"/>
            </w:tcMar>
            <w:vAlign w:val="center"/>
          </w:tcPr>
          <w:p w14:paraId="3EFA02D0" w14:textId="77777777" w:rsidR="001D7DE0" w:rsidRPr="001810F9" w:rsidRDefault="001D7DE0" w:rsidP="00C80EE2">
            <w:pPr>
              <w:jc w:val="both"/>
              <w:rPr>
                <w:rFonts w:ascii="Book Antiqua" w:eastAsia="Bookman Old Style" w:hAnsi="Book Antiqua" w:cs="Bookman Old Style"/>
                <w:sz w:val="20"/>
                <w:szCs w:val="20"/>
              </w:rPr>
            </w:pPr>
            <w:r w:rsidRPr="001810F9">
              <w:rPr>
                <w:rFonts w:ascii="Book Antiqua" w:eastAsia="Bookman Old Style" w:hAnsi="Book Antiqua" w:cs="Bookman Old Style"/>
                <w:color w:val="000000"/>
                <w:sz w:val="20"/>
                <w:szCs w:val="20"/>
              </w:rPr>
              <w:t xml:space="preserve">Examinar as experiências de pessoas com </w:t>
            </w:r>
            <w:proofErr w:type="spellStart"/>
            <w:r w:rsidRPr="001810F9">
              <w:rPr>
                <w:rFonts w:ascii="Book Antiqua" w:eastAsia="Bookman Old Style" w:hAnsi="Book Antiqua" w:cs="Bookman Old Style"/>
                <w:color w:val="000000"/>
                <w:sz w:val="20"/>
                <w:szCs w:val="20"/>
              </w:rPr>
              <w:t>DCNTs</w:t>
            </w:r>
            <w:proofErr w:type="spellEnd"/>
            <w:r w:rsidRPr="001810F9">
              <w:rPr>
                <w:rFonts w:ascii="Book Antiqua" w:eastAsia="Bookman Old Style" w:hAnsi="Book Antiqua" w:cs="Bookman Old Style"/>
                <w:color w:val="000000"/>
                <w:sz w:val="20"/>
                <w:szCs w:val="20"/>
              </w:rPr>
              <w:t xml:space="preserve"> e seus padrões de autocuidado relevantes durante a pandemia COVID-19.</w:t>
            </w:r>
          </w:p>
        </w:tc>
        <w:tc>
          <w:tcPr>
            <w:tcW w:w="1029" w:type="pct"/>
            <w:tcMar>
              <w:top w:w="0" w:type="dxa"/>
              <w:left w:w="108" w:type="dxa"/>
              <w:bottom w:w="0" w:type="dxa"/>
              <w:right w:w="108" w:type="dxa"/>
            </w:tcMar>
            <w:vAlign w:val="center"/>
          </w:tcPr>
          <w:p w14:paraId="184AAD6C" w14:textId="77777777" w:rsidR="001D7DE0" w:rsidRPr="001810F9" w:rsidRDefault="001D7DE0" w:rsidP="00C80EE2">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Dificuldade de acompanhamento com profissionais de saúde e na compra de suprimentos de proteção.</w:t>
            </w:r>
          </w:p>
          <w:p w14:paraId="03EBC322" w14:textId="77777777" w:rsidR="001D7DE0" w:rsidRPr="001810F9" w:rsidRDefault="001D7DE0" w:rsidP="00C80EE2">
            <w:pPr>
              <w:jc w:val="both"/>
              <w:rPr>
                <w:rFonts w:ascii="Book Antiqua" w:eastAsia="Bookman Old Style" w:hAnsi="Book Antiqua" w:cs="Bookman Old Style"/>
                <w:sz w:val="20"/>
                <w:szCs w:val="20"/>
              </w:rPr>
            </w:pPr>
          </w:p>
        </w:tc>
      </w:tr>
      <w:tr w:rsidR="001810F9" w:rsidRPr="001810F9" w14:paraId="0AE9F717" w14:textId="77777777" w:rsidTr="0056094B">
        <w:trPr>
          <w:trHeight w:val="1254"/>
          <w:jc w:val="center"/>
        </w:trPr>
        <w:tc>
          <w:tcPr>
            <w:tcW w:w="657" w:type="pct"/>
            <w:tcMar>
              <w:top w:w="0" w:type="dxa"/>
              <w:left w:w="108" w:type="dxa"/>
              <w:bottom w:w="0" w:type="dxa"/>
              <w:right w:w="108" w:type="dxa"/>
            </w:tcMar>
            <w:vAlign w:val="center"/>
          </w:tcPr>
          <w:p w14:paraId="018BFD18" w14:textId="0127CA8B" w:rsidR="001810F9" w:rsidRPr="001810F9" w:rsidRDefault="001810F9" w:rsidP="001810F9">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CINAHL</w:t>
            </w:r>
          </w:p>
        </w:tc>
        <w:tc>
          <w:tcPr>
            <w:tcW w:w="497" w:type="pct"/>
            <w:tcMar>
              <w:top w:w="0" w:type="dxa"/>
              <w:left w:w="108" w:type="dxa"/>
              <w:bottom w:w="0" w:type="dxa"/>
              <w:right w:w="108" w:type="dxa"/>
            </w:tcMar>
            <w:vAlign w:val="center"/>
          </w:tcPr>
          <w:p w14:paraId="72793724" w14:textId="5CD656F7" w:rsidR="001810F9" w:rsidRPr="001810F9" w:rsidRDefault="001810F9" w:rsidP="001810F9">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S5</w:t>
            </w:r>
          </w:p>
        </w:tc>
        <w:tc>
          <w:tcPr>
            <w:tcW w:w="894" w:type="pct"/>
            <w:tcMar>
              <w:top w:w="0" w:type="dxa"/>
              <w:left w:w="108" w:type="dxa"/>
              <w:bottom w:w="0" w:type="dxa"/>
              <w:right w:w="108" w:type="dxa"/>
            </w:tcMar>
            <w:vAlign w:val="center"/>
          </w:tcPr>
          <w:p w14:paraId="25D335F2" w14:textId="77777777" w:rsidR="001810F9" w:rsidRPr="001810F9" w:rsidRDefault="001810F9" w:rsidP="001810F9">
            <w:pPr>
              <w:jc w:val="both"/>
              <w:rPr>
                <w:rFonts w:ascii="Book Antiqua" w:eastAsia="Bookman Old Style" w:hAnsi="Book Antiqua" w:cs="Bookman Old Style"/>
                <w:sz w:val="20"/>
                <w:szCs w:val="20"/>
                <w:lang w:val="en-US"/>
              </w:rPr>
            </w:pPr>
            <w:r w:rsidRPr="001810F9">
              <w:rPr>
                <w:rFonts w:ascii="Book Antiqua" w:eastAsia="Bookman Old Style" w:hAnsi="Book Antiqua" w:cs="Bookman Old Style"/>
                <w:color w:val="000000"/>
                <w:sz w:val="20"/>
                <w:szCs w:val="20"/>
                <w:lang w:val="en-US"/>
              </w:rPr>
              <w:t xml:space="preserve">Assessing acceptability and patient experience of a behavioral lifestyle intervention using </w:t>
            </w:r>
            <w:proofErr w:type="spellStart"/>
            <w:r w:rsidRPr="001810F9">
              <w:rPr>
                <w:rFonts w:ascii="Book Antiqua" w:eastAsia="Bookman Old Style" w:hAnsi="Book Antiqua" w:cs="Bookman Old Style"/>
                <w:color w:val="000000"/>
                <w:sz w:val="20"/>
                <w:szCs w:val="20"/>
                <w:lang w:val="en-US"/>
              </w:rPr>
              <w:t>fitbit</w:t>
            </w:r>
            <w:proofErr w:type="spellEnd"/>
            <w:r w:rsidRPr="001810F9">
              <w:rPr>
                <w:rFonts w:ascii="Book Antiqua" w:eastAsia="Bookman Old Style" w:hAnsi="Book Antiqua" w:cs="Bookman Old Style"/>
                <w:color w:val="000000"/>
                <w:sz w:val="20"/>
                <w:szCs w:val="20"/>
                <w:lang w:val="en-US"/>
              </w:rPr>
              <w:t xml:space="preserve"> technology in older adults to manage type 2 diabetes amid covid-19 pandemic: A focus group study: Focus group analysis of lifestyle intervention.</w:t>
            </w:r>
          </w:p>
          <w:p w14:paraId="2F454D7A" w14:textId="77777777" w:rsidR="001810F9" w:rsidRPr="001810F9" w:rsidRDefault="001810F9" w:rsidP="001810F9">
            <w:pPr>
              <w:jc w:val="both"/>
              <w:rPr>
                <w:rFonts w:ascii="Book Antiqua" w:eastAsia="Bookman Old Style" w:hAnsi="Book Antiqua" w:cs="Bookman Old Style"/>
                <w:color w:val="000000"/>
                <w:sz w:val="20"/>
                <w:szCs w:val="20"/>
                <w:lang w:val="es-ES"/>
              </w:rPr>
            </w:pPr>
          </w:p>
        </w:tc>
        <w:tc>
          <w:tcPr>
            <w:tcW w:w="877" w:type="pct"/>
            <w:tcMar>
              <w:top w:w="0" w:type="dxa"/>
              <w:left w:w="108" w:type="dxa"/>
              <w:bottom w:w="0" w:type="dxa"/>
              <w:right w:w="108" w:type="dxa"/>
            </w:tcMar>
            <w:vAlign w:val="center"/>
          </w:tcPr>
          <w:p w14:paraId="32C95430" w14:textId="77777777" w:rsidR="001810F9" w:rsidRPr="001810F9" w:rsidRDefault="001810F9" w:rsidP="001810F9">
            <w:pPr>
              <w:jc w:val="both"/>
              <w:rPr>
                <w:rFonts w:ascii="Book Antiqua" w:eastAsia="Bookman Old Style" w:hAnsi="Book Antiqua" w:cs="Bookman Old Style"/>
                <w:sz w:val="20"/>
                <w:szCs w:val="20"/>
              </w:rPr>
            </w:pPr>
            <w:proofErr w:type="spellStart"/>
            <w:r w:rsidRPr="001810F9">
              <w:rPr>
                <w:rFonts w:ascii="Book Antiqua" w:eastAsia="Bookman Old Style" w:hAnsi="Book Antiqua" w:cs="Bookman Old Style"/>
                <w:color w:val="000000"/>
                <w:sz w:val="20"/>
                <w:szCs w:val="20"/>
              </w:rPr>
              <w:t>Geriatric</w:t>
            </w:r>
            <w:proofErr w:type="spellEnd"/>
            <w:r w:rsidRPr="001810F9">
              <w:rPr>
                <w:rFonts w:ascii="Book Antiqua" w:eastAsia="Bookman Old Style" w:hAnsi="Book Antiqua" w:cs="Bookman Old Style"/>
                <w:color w:val="000000"/>
                <w:sz w:val="20"/>
                <w:szCs w:val="20"/>
              </w:rPr>
              <w:t xml:space="preserve"> </w:t>
            </w:r>
            <w:proofErr w:type="spellStart"/>
            <w:r w:rsidRPr="001810F9">
              <w:rPr>
                <w:rFonts w:ascii="Book Antiqua" w:eastAsia="Bookman Old Style" w:hAnsi="Book Antiqua" w:cs="Bookman Old Style"/>
                <w:color w:val="000000"/>
                <w:sz w:val="20"/>
                <w:szCs w:val="20"/>
              </w:rPr>
              <w:t>Nursing</w:t>
            </w:r>
            <w:proofErr w:type="spellEnd"/>
          </w:p>
          <w:p w14:paraId="10BA07D5" w14:textId="70AF9604" w:rsidR="001810F9" w:rsidRPr="001810F9" w:rsidRDefault="001810F9" w:rsidP="001810F9">
            <w:pPr>
              <w:jc w:val="both"/>
              <w:rPr>
                <w:rFonts w:ascii="Book Antiqua" w:eastAsia="Bookman Old Style" w:hAnsi="Book Antiqua" w:cs="Bookman Old Style"/>
                <w:color w:val="000000"/>
                <w:sz w:val="20"/>
                <w:szCs w:val="20"/>
                <w:lang w:val="en-US"/>
              </w:rPr>
            </w:pPr>
            <w:r w:rsidRPr="001810F9">
              <w:rPr>
                <w:rFonts w:ascii="Book Antiqua" w:eastAsia="Bookman Old Style" w:hAnsi="Book Antiqua" w:cs="Bookman Old Style"/>
                <w:color w:val="000000"/>
                <w:sz w:val="20"/>
                <w:szCs w:val="20"/>
              </w:rPr>
              <w:t>2021</w:t>
            </w:r>
          </w:p>
        </w:tc>
        <w:tc>
          <w:tcPr>
            <w:tcW w:w="1046" w:type="pct"/>
            <w:tcMar>
              <w:top w:w="0" w:type="dxa"/>
              <w:left w:w="108" w:type="dxa"/>
              <w:bottom w:w="0" w:type="dxa"/>
              <w:right w:w="108" w:type="dxa"/>
            </w:tcMar>
            <w:vAlign w:val="center"/>
          </w:tcPr>
          <w:p w14:paraId="4BCB26EF" w14:textId="1B1B1CD4" w:rsidR="001810F9" w:rsidRPr="001810F9" w:rsidRDefault="001810F9" w:rsidP="001810F9">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 xml:space="preserve">Avaliar a aceitação e experiências de </w:t>
            </w:r>
            <w:proofErr w:type="gramStart"/>
            <w:r w:rsidRPr="001810F9">
              <w:rPr>
                <w:rFonts w:ascii="Book Antiqua" w:eastAsia="Bookman Old Style" w:hAnsi="Book Antiqua" w:cs="Bookman Old Style"/>
                <w:color w:val="000000"/>
                <w:sz w:val="20"/>
                <w:szCs w:val="20"/>
              </w:rPr>
              <w:t>pacientes  idosos</w:t>
            </w:r>
            <w:proofErr w:type="gramEnd"/>
            <w:r w:rsidRPr="001810F9">
              <w:rPr>
                <w:rFonts w:ascii="Book Antiqua" w:eastAsia="Bookman Old Style" w:hAnsi="Book Antiqua" w:cs="Bookman Old Style"/>
                <w:color w:val="000000"/>
                <w:sz w:val="20"/>
                <w:szCs w:val="20"/>
              </w:rPr>
              <w:t xml:space="preserve"> com sobrepeso/obesidade e diabetes mellitus 2, durante a   utilização de um dispositivo de tecnologia </w:t>
            </w:r>
            <w:r w:rsidRPr="001810F9">
              <w:rPr>
                <w:rFonts w:ascii="Book Antiqua" w:eastAsia="Bookman Old Style" w:hAnsi="Book Antiqua" w:cs="Bookman Old Style"/>
                <w:i/>
                <w:color w:val="000000"/>
                <w:sz w:val="20"/>
                <w:szCs w:val="20"/>
              </w:rPr>
              <w:t>fitness</w:t>
            </w:r>
            <w:r w:rsidRPr="001810F9">
              <w:rPr>
                <w:rFonts w:ascii="Book Antiqua" w:eastAsia="Bookman Old Style" w:hAnsi="Book Antiqua" w:cs="Bookman Old Style"/>
                <w:color w:val="000000"/>
                <w:sz w:val="20"/>
                <w:szCs w:val="20"/>
              </w:rPr>
              <w:t xml:space="preserve"> através de intervenções no estilo de vida e comportamento, adaptado durante a pandemia de COVID-19.</w:t>
            </w:r>
          </w:p>
        </w:tc>
        <w:tc>
          <w:tcPr>
            <w:tcW w:w="1029" w:type="pct"/>
            <w:tcMar>
              <w:top w:w="0" w:type="dxa"/>
              <w:left w:w="108" w:type="dxa"/>
              <w:bottom w:w="0" w:type="dxa"/>
              <w:right w:w="108" w:type="dxa"/>
            </w:tcMar>
            <w:vAlign w:val="center"/>
          </w:tcPr>
          <w:p w14:paraId="4BA16D46" w14:textId="7A2DB0C7" w:rsidR="001810F9" w:rsidRPr="001810F9" w:rsidRDefault="001810F9" w:rsidP="001810F9">
            <w:pPr>
              <w:jc w:val="both"/>
              <w:rPr>
                <w:rFonts w:ascii="Book Antiqua" w:eastAsia="Bookman Old Style" w:hAnsi="Book Antiqua" w:cs="Bookman Old Style"/>
                <w:color w:val="000000"/>
                <w:sz w:val="20"/>
                <w:szCs w:val="20"/>
              </w:rPr>
            </w:pPr>
            <w:r w:rsidRPr="001810F9">
              <w:rPr>
                <w:rFonts w:ascii="Book Antiqua" w:eastAsia="Bookman Old Style" w:hAnsi="Book Antiqua" w:cs="Bookman Old Style"/>
                <w:color w:val="000000"/>
                <w:sz w:val="20"/>
                <w:szCs w:val="20"/>
              </w:rPr>
              <w:t>Impacto na dieta e prática de exercícios</w:t>
            </w:r>
          </w:p>
        </w:tc>
      </w:tr>
    </w:tbl>
    <w:p w14:paraId="26D33DEB" w14:textId="77777777" w:rsidR="00DD0C72" w:rsidRDefault="00DD0C72" w:rsidP="0073749F">
      <w:pPr>
        <w:ind w:firstLine="851"/>
        <w:jc w:val="both"/>
        <w:rPr>
          <w:rFonts w:ascii="Book Antiqua" w:hAnsi="Book Antiqua" w:cs="Arial"/>
        </w:rPr>
      </w:pPr>
    </w:p>
    <w:p w14:paraId="34236075" w14:textId="15B39340" w:rsidR="00F30DD3" w:rsidRPr="003F40A0" w:rsidRDefault="00F30DD3" w:rsidP="00F30DD3">
      <w:pPr>
        <w:ind w:firstLine="720"/>
        <w:jc w:val="both"/>
        <w:rPr>
          <w:rFonts w:ascii="Book Antiqua" w:eastAsia="Bookman Old Style" w:hAnsi="Book Antiqua" w:cs="Bookman Old Style"/>
        </w:rPr>
      </w:pPr>
      <w:r w:rsidRPr="003F40A0">
        <w:rPr>
          <w:rFonts w:ascii="Book Antiqua" w:eastAsia="Bookman Old Style" w:hAnsi="Book Antiqua" w:cs="Bookman Old Style"/>
        </w:rPr>
        <w:t>Foram utilizados os códigos de S1 a S5 para representar os artigos selecionados, como elemento para simplificar a identificação e apresentação destes.</w:t>
      </w:r>
    </w:p>
    <w:p w14:paraId="4C3829C4" w14:textId="24E6A9A4" w:rsidR="00F30DD3" w:rsidRPr="003F40A0" w:rsidRDefault="00F30DD3" w:rsidP="00F30DD3">
      <w:pPr>
        <w:ind w:firstLine="601"/>
        <w:jc w:val="both"/>
        <w:rPr>
          <w:rFonts w:ascii="Book Antiqua" w:eastAsia="Bookman Old Style" w:hAnsi="Book Antiqua" w:cs="Bookman Old Style"/>
        </w:rPr>
      </w:pPr>
      <w:r w:rsidRPr="003F40A0">
        <w:rPr>
          <w:rFonts w:ascii="Book Antiqua" w:hAnsi="Book Antiqua" w:cs="Bookman Old Style"/>
          <w:color w:val="000000"/>
        </w:rPr>
        <w:t xml:space="preserve">Quanto ao número de autores, dois artigos apresentaram entre 4 e 7 autores (80%), e um contou com 10 autores (20%), como pode ser observado </w:t>
      </w:r>
      <w:r w:rsidR="008161E1">
        <w:rPr>
          <w:rFonts w:ascii="Book Antiqua" w:hAnsi="Book Antiqua" w:cs="Bookman Old Style"/>
          <w:color w:val="000000"/>
        </w:rPr>
        <w:t xml:space="preserve">na Figura </w:t>
      </w:r>
      <w:r w:rsidR="00537B82">
        <w:rPr>
          <w:rFonts w:ascii="Book Antiqua" w:hAnsi="Book Antiqua" w:cs="Bookman Old Style"/>
          <w:color w:val="000000"/>
        </w:rPr>
        <w:t>2</w:t>
      </w:r>
      <w:r w:rsidRPr="003F40A0">
        <w:rPr>
          <w:rFonts w:ascii="Book Antiqua" w:hAnsi="Book Antiqua" w:cs="Bookman Old Style"/>
          <w:color w:val="000000"/>
        </w:rPr>
        <w:t>, em que suas formações englobavam a enfermagem, medicina, bioquímica e fisioterapia, com colaboradores que possuíam de formação técnica ao pós-doutorado.</w:t>
      </w:r>
      <w:r w:rsidRPr="003F40A0">
        <w:rPr>
          <w:rFonts w:ascii="Book Antiqua" w:eastAsia="Bookman Old Style" w:hAnsi="Book Antiqua" w:cs="Bookman Old Style"/>
          <w:color w:val="000000"/>
        </w:rPr>
        <w:t xml:space="preserve"> Em busca realizada no </w:t>
      </w:r>
      <w:r w:rsidRPr="003F40A0">
        <w:rPr>
          <w:rFonts w:ascii="Book Antiqua" w:eastAsia="Bookman Old Style" w:hAnsi="Book Antiqua" w:cs="Bookman Old Style"/>
          <w:i/>
          <w:color w:val="000000"/>
        </w:rPr>
        <w:t xml:space="preserve">Open </w:t>
      </w:r>
      <w:proofErr w:type="spellStart"/>
      <w:r w:rsidRPr="003F40A0">
        <w:rPr>
          <w:rFonts w:ascii="Book Antiqua" w:eastAsia="Bookman Old Style" w:hAnsi="Book Antiqua" w:cs="Bookman Old Style"/>
          <w:i/>
          <w:color w:val="000000"/>
        </w:rPr>
        <w:t>Researcher</w:t>
      </w:r>
      <w:proofErr w:type="spellEnd"/>
      <w:r w:rsidRPr="003F40A0">
        <w:rPr>
          <w:rFonts w:ascii="Book Antiqua" w:eastAsia="Bookman Old Style" w:hAnsi="Book Antiqua" w:cs="Bookman Old Style"/>
          <w:i/>
          <w:color w:val="000000"/>
        </w:rPr>
        <w:t xml:space="preserve"> </w:t>
      </w:r>
      <w:proofErr w:type="spellStart"/>
      <w:r w:rsidRPr="003F40A0">
        <w:rPr>
          <w:rFonts w:ascii="Book Antiqua" w:eastAsia="Bookman Old Style" w:hAnsi="Book Antiqua" w:cs="Bookman Old Style"/>
          <w:i/>
          <w:color w:val="000000"/>
        </w:rPr>
        <w:t>and</w:t>
      </w:r>
      <w:proofErr w:type="spellEnd"/>
      <w:r w:rsidRPr="003F40A0">
        <w:rPr>
          <w:rFonts w:ascii="Book Antiqua" w:eastAsia="Bookman Old Style" w:hAnsi="Book Antiqua" w:cs="Bookman Old Style"/>
          <w:i/>
          <w:color w:val="000000"/>
        </w:rPr>
        <w:t xml:space="preserve"> </w:t>
      </w:r>
      <w:proofErr w:type="spellStart"/>
      <w:r w:rsidRPr="003F40A0">
        <w:rPr>
          <w:rFonts w:ascii="Book Antiqua" w:eastAsia="Bookman Old Style" w:hAnsi="Book Antiqua" w:cs="Bookman Old Style"/>
          <w:i/>
          <w:color w:val="000000"/>
        </w:rPr>
        <w:t>Contributor</w:t>
      </w:r>
      <w:proofErr w:type="spellEnd"/>
      <w:r w:rsidRPr="003F40A0">
        <w:rPr>
          <w:rFonts w:ascii="Book Antiqua" w:eastAsia="Bookman Old Style" w:hAnsi="Book Antiqua" w:cs="Bookman Old Style"/>
          <w:i/>
          <w:color w:val="000000"/>
        </w:rPr>
        <w:t xml:space="preserve"> ID</w:t>
      </w:r>
      <w:r w:rsidRPr="003F40A0">
        <w:rPr>
          <w:rFonts w:ascii="Book Antiqua" w:eastAsia="Bookman Old Style" w:hAnsi="Book Antiqua" w:cs="Bookman Old Style"/>
          <w:color w:val="000000"/>
        </w:rPr>
        <w:t xml:space="preserve"> (ORCID), verificou-se que as informações acerca da formação de alguns autores estavam incompletas. Por conseguinte, consideraram-se apenas as informações disponíveis e presentes no currículo do ORCID. </w:t>
      </w:r>
    </w:p>
    <w:p w14:paraId="21A72610" w14:textId="794930FA" w:rsidR="00F30DD3" w:rsidRPr="003F40A0" w:rsidRDefault="00F30DD3" w:rsidP="00F30DD3">
      <w:pPr>
        <w:ind w:firstLine="600"/>
        <w:jc w:val="both"/>
        <w:rPr>
          <w:rFonts w:ascii="Book Antiqua" w:eastAsia="Bookman Old Style" w:hAnsi="Book Antiqua" w:cs="Bookman Old Style"/>
        </w:rPr>
      </w:pPr>
    </w:p>
    <w:p w14:paraId="246BEFD5" w14:textId="5D95A924" w:rsidR="00F30DD3" w:rsidRDefault="00F30DD3" w:rsidP="00F30DD3">
      <w:pPr>
        <w:jc w:val="center"/>
        <w:rPr>
          <w:rFonts w:ascii="Book Antiqua" w:eastAsia="Bookman Old Style" w:hAnsi="Book Antiqua" w:cs="Bookman Old Style"/>
          <w:bCs/>
          <w:color w:val="000000"/>
        </w:rPr>
      </w:pPr>
      <w:r>
        <w:rPr>
          <w:rFonts w:ascii="Book Antiqua" w:eastAsia="Bookman Old Style" w:hAnsi="Book Antiqua" w:cs="Bookman Old Style"/>
          <w:b/>
          <w:color w:val="000000"/>
        </w:rPr>
        <w:t>Figura</w:t>
      </w:r>
      <w:r w:rsidRPr="003F40A0">
        <w:rPr>
          <w:rFonts w:ascii="Book Antiqua" w:eastAsia="Bookman Old Style" w:hAnsi="Book Antiqua" w:cs="Bookman Old Style"/>
          <w:b/>
          <w:color w:val="000000"/>
        </w:rPr>
        <w:t xml:space="preserve"> </w:t>
      </w:r>
      <w:r w:rsidR="00537B82">
        <w:rPr>
          <w:rFonts w:ascii="Book Antiqua" w:eastAsia="Bookman Old Style" w:hAnsi="Book Antiqua" w:cs="Bookman Old Style"/>
          <w:b/>
          <w:color w:val="000000"/>
        </w:rPr>
        <w:t>2</w:t>
      </w:r>
      <w:r w:rsidRPr="003F40A0">
        <w:rPr>
          <w:rFonts w:ascii="Book Antiqua" w:eastAsia="Bookman Old Style" w:hAnsi="Book Antiqua" w:cs="Bookman Old Style"/>
          <w:b/>
          <w:color w:val="000000"/>
        </w:rPr>
        <w:t xml:space="preserve"> - </w:t>
      </w:r>
      <w:r w:rsidRPr="00F30DD3">
        <w:rPr>
          <w:rFonts w:ascii="Book Antiqua" w:eastAsia="Bookman Old Style" w:hAnsi="Book Antiqua" w:cs="Bookman Old Style"/>
          <w:bCs/>
          <w:color w:val="000000"/>
        </w:rPr>
        <w:t xml:space="preserve">Número de Autores dos Artigos Selecionados - Brasil </w:t>
      </w:r>
      <w:r>
        <w:rPr>
          <w:rFonts w:ascii="Book Antiqua" w:eastAsia="Bookman Old Style" w:hAnsi="Book Antiqua" w:cs="Bookman Old Style"/>
          <w:bCs/>
          <w:color w:val="000000"/>
        </w:rPr>
        <w:t>–</w:t>
      </w:r>
      <w:r w:rsidRPr="00F30DD3">
        <w:rPr>
          <w:rFonts w:ascii="Book Antiqua" w:eastAsia="Bookman Old Style" w:hAnsi="Book Antiqua" w:cs="Bookman Old Style"/>
          <w:bCs/>
          <w:color w:val="000000"/>
        </w:rPr>
        <w:t xml:space="preserve"> 2022</w:t>
      </w:r>
      <w:r>
        <w:rPr>
          <w:rFonts w:ascii="Book Antiqua" w:eastAsia="Bookman Old Style" w:hAnsi="Book Antiqua" w:cs="Bookman Old Style"/>
          <w:bCs/>
          <w:color w:val="000000"/>
        </w:rPr>
        <w:t>.</w:t>
      </w:r>
    </w:p>
    <w:p w14:paraId="39B93677" w14:textId="1654A011" w:rsidR="00F30DD3" w:rsidRDefault="00F30DD3" w:rsidP="00F30DD3">
      <w:pPr>
        <w:rPr>
          <w:rFonts w:ascii="Book Antiqua" w:eastAsia="Bookman Old Style" w:hAnsi="Book Antiqua" w:cs="Bookman Old Style"/>
          <w:bCs/>
          <w:color w:val="000000"/>
        </w:rPr>
      </w:pPr>
      <w:r w:rsidRPr="003F40A0">
        <w:rPr>
          <w:rFonts w:ascii="Book Antiqua" w:hAnsi="Book Antiqua"/>
          <w:noProof/>
        </w:rPr>
        <w:drawing>
          <wp:anchor distT="0" distB="0" distL="114300" distR="114300" simplePos="0" relativeHeight="251713536" behindDoc="1" locked="0" layoutInCell="1" allowOverlap="1" wp14:anchorId="0EF137ED" wp14:editId="6DC716FD">
            <wp:simplePos x="0" y="0"/>
            <wp:positionH relativeFrom="column">
              <wp:posOffset>800735</wp:posOffset>
            </wp:positionH>
            <wp:positionV relativeFrom="paragraph">
              <wp:posOffset>74295</wp:posOffset>
            </wp:positionV>
            <wp:extent cx="3877945" cy="2019935"/>
            <wp:effectExtent l="0" t="0" r="8255" b="1206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EDE6D6F" w14:textId="5B819C43" w:rsidR="00F30DD3" w:rsidRDefault="00F30DD3" w:rsidP="00F30DD3">
      <w:pPr>
        <w:rPr>
          <w:rFonts w:ascii="Book Antiqua" w:eastAsia="Bookman Old Style" w:hAnsi="Book Antiqua" w:cs="Bookman Old Style"/>
          <w:bCs/>
          <w:color w:val="000000"/>
        </w:rPr>
      </w:pPr>
    </w:p>
    <w:p w14:paraId="7BF442A7" w14:textId="18C1314D" w:rsidR="00F30DD3" w:rsidRDefault="00F30DD3" w:rsidP="00F30DD3">
      <w:pPr>
        <w:rPr>
          <w:rFonts w:ascii="Book Antiqua" w:eastAsia="Bookman Old Style" w:hAnsi="Book Antiqua" w:cs="Bookman Old Style"/>
          <w:bCs/>
          <w:color w:val="000000"/>
        </w:rPr>
      </w:pPr>
    </w:p>
    <w:p w14:paraId="00C64F63" w14:textId="1D15B6D1" w:rsidR="00F30DD3" w:rsidRDefault="00F30DD3" w:rsidP="00F30DD3">
      <w:pPr>
        <w:rPr>
          <w:rFonts w:ascii="Book Antiqua" w:eastAsia="Bookman Old Style" w:hAnsi="Book Antiqua" w:cs="Bookman Old Style"/>
          <w:bCs/>
          <w:color w:val="000000"/>
        </w:rPr>
      </w:pPr>
    </w:p>
    <w:p w14:paraId="7D67C4A5" w14:textId="10EFF44B" w:rsidR="00F30DD3" w:rsidRDefault="00F30DD3" w:rsidP="00F30DD3">
      <w:pPr>
        <w:rPr>
          <w:rFonts w:ascii="Book Antiqua" w:eastAsia="Bookman Old Style" w:hAnsi="Book Antiqua" w:cs="Bookman Old Style"/>
          <w:bCs/>
          <w:color w:val="000000"/>
        </w:rPr>
      </w:pPr>
    </w:p>
    <w:p w14:paraId="607B8895" w14:textId="1C773171" w:rsidR="00F30DD3" w:rsidRDefault="00F30DD3" w:rsidP="00F30DD3">
      <w:pPr>
        <w:rPr>
          <w:rFonts w:ascii="Book Antiqua" w:eastAsia="Bookman Old Style" w:hAnsi="Book Antiqua" w:cs="Bookman Old Style"/>
          <w:bCs/>
          <w:color w:val="000000"/>
        </w:rPr>
      </w:pPr>
    </w:p>
    <w:p w14:paraId="1E20E4D8" w14:textId="6EF7EA70" w:rsidR="00F30DD3" w:rsidRDefault="00F30DD3" w:rsidP="00F30DD3">
      <w:pPr>
        <w:rPr>
          <w:rFonts w:ascii="Book Antiqua" w:eastAsia="Bookman Old Style" w:hAnsi="Book Antiqua" w:cs="Bookman Old Style"/>
          <w:bCs/>
          <w:color w:val="000000"/>
        </w:rPr>
      </w:pPr>
    </w:p>
    <w:p w14:paraId="37E9BED4" w14:textId="1D4A9379" w:rsidR="00F30DD3" w:rsidRDefault="00F30DD3" w:rsidP="00F30DD3">
      <w:pPr>
        <w:rPr>
          <w:rFonts w:ascii="Book Antiqua" w:eastAsia="Bookman Old Style" w:hAnsi="Book Antiqua" w:cs="Bookman Old Style"/>
          <w:bCs/>
          <w:color w:val="000000"/>
        </w:rPr>
      </w:pPr>
    </w:p>
    <w:p w14:paraId="5108553C" w14:textId="47BAB530" w:rsidR="00F30DD3" w:rsidRDefault="00F30DD3" w:rsidP="00F30DD3">
      <w:pPr>
        <w:rPr>
          <w:rFonts w:ascii="Book Antiqua" w:eastAsia="Bookman Old Style" w:hAnsi="Book Antiqua" w:cs="Bookman Old Style"/>
          <w:bCs/>
          <w:color w:val="000000"/>
        </w:rPr>
      </w:pPr>
    </w:p>
    <w:p w14:paraId="60C5DCD6" w14:textId="21B5D4E3" w:rsidR="00F30DD3" w:rsidRDefault="00F30DD3" w:rsidP="00F30DD3">
      <w:pPr>
        <w:rPr>
          <w:rFonts w:ascii="Book Antiqua" w:eastAsia="Bookman Old Style" w:hAnsi="Book Antiqua" w:cs="Bookman Old Style"/>
          <w:bCs/>
          <w:color w:val="000000"/>
        </w:rPr>
      </w:pPr>
    </w:p>
    <w:p w14:paraId="6AF44729" w14:textId="77777777" w:rsidR="00F30DD3" w:rsidRPr="003F40A0" w:rsidRDefault="00F30DD3" w:rsidP="00F30DD3">
      <w:pPr>
        <w:ind w:firstLine="601"/>
        <w:jc w:val="both"/>
        <w:rPr>
          <w:rFonts w:ascii="Book Antiqua" w:eastAsia="Bookman Old Style" w:hAnsi="Book Antiqua" w:cs="Bookman Old Style"/>
        </w:rPr>
      </w:pPr>
    </w:p>
    <w:p w14:paraId="385AD02E" w14:textId="14930D85" w:rsidR="00F30DD3" w:rsidRPr="003F40A0" w:rsidRDefault="00F30DD3" w:rsidP="00F30DD3">
      <w:pPr>
        <w:ind w:firstLine="601"/>
        <w:jc w:val="both"/>
        <w:rPr>
          <w:rFonts w:ascii="Book Antiqua" w:eastAsia="Bookman Old Style" w:hAnsi="Book Antiqua" w:cs="Bookman Old Style"/>
        </w:rPr>
      </w:pPr>
      <w:r w:rsidRPr="003F40A0">
        <w:rPr>
          <w:rFonts w:ascii="Book Antiqua" w:eastAsia="Bookman Old Style" w:hAnsi="Book Antiqua" w:cs="Bookman Old Style"/>
        </w:rPr>
        <w:t xml:space="preserve">No que tange à caracterização dos estudos selecionados, as áreas das revistas/periódicos englobaram eixos como saúde coletiva, ciências da psicologia, interdisciplinaridade e enfermagem; quanto ao </w:t>
      </w:r>
      <w:proofErr w:type="spellStart"/>
      <w:r w:rsidRPr="003F40A0">
        <w:rPr>
          <w:rFonts w:ascii="Book Antiqua" w:eastAsia="Bookman Old Style" w:hAnsi="Book Antiqua" w:cs="Bookman Old Style"/>
        </w:rPr>
        <w:t>Qualis</w:t>
      </w:r>
      <w:proofErr w:type="spellEnd"/>
      <w:r w:rsidRPr="003F40A0">
        <w:rPr>
          <w:rFonts w:ascii="Book Antiqua" w:eastAsia="Bookman Old Style" w:hAnsi="Book Antiqua" w:cs="Bookman Old Style"/>
        </w:rPr>
        <w:t xml:space="preserve"> dos periódicos, B1 foi o mais recorrente, com qualificação nível 3, boa, levando-se em conta a pontuação oito, de dez, na classificação (</w:t>
      </w:r>
      <w:r w:rsidR="00244CCD">
        <w:rPr>
          <w:rFonts w:ascii="Book Antiqua" w:eastAsia="Bookman Old Style" w:hAnsi="Book Antiqua" w:cs="Bookman Old Style"/>
        </w:rPr>
        <w:t>Quadro 2)</w:t>
      </w:r>
      <w:r w:rsidRPr="003F40A0">
        <w:rPr>
          <w:rFonts w:ascii="Book Antiqua" w:eastAsia="Bookman Old Style" w:hAnsi="Book Antiqua" w:cs="Bookman Old Style"/>
        </w:rPr>
        <w:t xml:space="preserve">. </w:t>
      </w:r>
    </w:p>
    <w:p w14:paraId="199019F0" w14:textId="77777777" w:rsidR="00DD0C72" w:rsidRDefault="00DD0C72" w:rsidP="002963D3">
      <w:pPr>
        <w:jc w:val="both"/>
        <w:rPr>
          <w:rFonts w:ascii="Book Antiqua" w:hAnsi="Book Antiqua" w:cs="Arial"/>
        </w:rPr>
      </w:pPr>
    </w:p>
    <w:p w14:paraId="57B69805" w14:textId="1310CDF3" w:rsidR="00DD0C72" w:rsidRPr="002963D3" w:rsidRDefault="002963D3" w:rsidP="002963D3">
      <w:pPr>
        <w:ind w:left="-284" w:right="-149"/>
        <w:jc w:val="both"/>
        <w:rPr>
          <w:rFonts w:ascii="Book Antiqua" w:eastAsia="Bookman Old Style" w:hAnsi="Book Antiqua" w:cs="Bookman Old Style"/>
        </w:rPr>
      </w:pPr>
      <w:r w:rsidRPr="002963D3">
        <w:rPr>
          <w:rFonts w:ascii="Book Antiqua" w:eastAsia="Bookman Old Style" w:hAnsi="Book Antiqua" w:cs="Bookman Old Style"/>
          <w:b/>
          <w:color w:val="000000"/>
        </w:rPr>
        <w:t xml:space="preserve">Quadro 2 - </w:t>
      </w:r>
      <w:r w:rsidRPr="002963D3">
        <w:rPr>
          <w:rFonts w:ascii="Book Antiqua" w:eastAsia="Bookman Old Style" w:hAnsi="Book Antiqua" w:cs="Bookman Old Style"/>
          <w:bCs/>
          <w:color w:val="000000"/>
        </w:rPr>
        <w:t xml:space="preserve">Caracterização dos estudos selecionados, segundo idioma, delineamento </w:t>
      </w:r>
      <w:r>
        <w:rPr>
          <w:rFonts w:ascii="Book Antiqua" w:eastAsia="Bookman Old Style" w:hAnsi="Book Antiqua" w:cs="Bookman Old Style"/>
          <w:bCs/>
          <w:color w:val="000000"/>
        </w:rPr>
        <w:t xml:space="preserve">  </w:t>
      </w:r>
      <w:r w:rsidRPr="002963D3">
        <w:rPr>
          <w:rFonts w:ascii="Book Antiqua" w:eastAsia="Bookman Old Style" w:hAnsi="Book Antiqua" w:cs="Bookman Old Style"/>
          <w:bCs/>
          <w:color w:val="000000"/>
        </w:rPr>
        <w:t xml:space="preserve">metodológico, </w:t>
      </w:r>
      <w:proofErr w:type="spellStart"/>
      <w:r w:rsidRPr="002963D3">
        <w:rPr>
          <w:rFonts w:ascii="Book Antiqua" w:eastAsia="Bookman Old Style" w:hAnsi="Book Antiqua" w:cs="Bookman Old Style"/>
          <w:bCs/>
          <w:color w:val="000000"/>
        </w:rPr>
        <w:t>qualis</w:t>
      </w:r>
      <w:proofErr w:type="spellEnd"/>
      <w:r w:rsidRPr="002963D3">
        <w:rPr>
          <w:rFonts w:ascii="Book Antiqua" w:eastAsia="Bookman Old Style" w:hAnsi="Book Antiqua" w:cs="Bookman Old Style"/>
          <w:bCs/>
          <w:color w:val="000000"/>
        </w:rPr>
        <w:t xml:space="preserve"> do periódico, instrumento utilizado e local de estudo/participantes. Brasil, 2022</w:t>
      </w:r>
      <w:r>
        <w:rPr>
          <w:rFonts w:ascii="Book Antiqua" w:eastAsia="Bookman Old Style" w:hAnsi="Book Antiqua" w:cs="Bookman Old Style"/>
          <w:bCs/>
          <w:color w:val="000000"/>
        </w:rPr>
        <w:t>.</w:t>
      </w: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9"/>
        <w:gridCol w:w="1273"/>
        <w:gridCol w:w="1892"/>
        <w:gridCol w:w="1947"/>
        <w:gridCol w:w="2332"/>
        <w:gridCol w:w="534"/>
      </w:tblGrid>
      <w:tr w:rsidR="002963D3" w:rsidRPr="002963D3" w14:paraId="7DC669F9" w14:textId="77777777" w:rsidTr="002963D3">
        <w:trPr>
          <w:trHeight w:val="719"/>
          <w:jc w:val="center"/>
        </w:trPr>
        <w:tc>
          <w:tcPr>
            <w:tcW w:w="546" w:type="pct"/>
            <w:shd w:val="clear" w:color="auto" w:fill="BFBFBF" w:themeFill="background1" w:themeFillShade="BF"/>
            <w:tcMar>
              <w:top w:w="0" w:type="dxa"/>
              <w:left w:w="108" w:type="dxa"/>
              <w:bottom w:w="0" w:type="dxa"/>
              <w:right w:w="108" w:type="dxa"/>
            </w:tcMar>
            <w:vAlign w:val="center"/>
          </w:tcPr>
          <w:p w14:paraId="5E7D6585"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Código</w:t>
            </w:r>
          </w:p>
        </w:tc>
        <w:tc>
          <w:tcPr>
            <w:tcW w:w="710" w:type="pct"/>
            <w:shd w:val="clear" w:color="auto" w:fill="BFBFBF" w:themeFill="background1" w:themeFillShade="BF"/>
            <w:tcMar>
              <w:top w:w="0" w:type="dxa"/>
              <w:left w:w="108" w:type="dxa"/>
              <w:bottom w:w="0" w:type="dxa"/>
              <w:right w:w="108" w:type="dxa"/>
            </w:tcMar>
            <w:vAlign w:val="center"/>
          </w:tcPr>
          <w:p w14:paraId="0BAC97C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Idioma</w:t>
            </w:r>
          </w:p>
        </w:tc>
        <w:tc>
          <w:tcPr>
            <w:tcW w:w="1056" w:type="pct"/>
            <w:shd w:val="clear" w:color="auto" w:fill="BFBFBF" w:themeFill="background1" w:themeFillShade="BF"/>
            <w:tcMar>
              <w:top w:w="0" w:type="dxa"/>
              <w:left w:w="108" w:type="dxa"/>
              <w:bottom w:w="0" w:type="dxa"/>
              <w:right w:w="108" w:type="dxa"/>
            </w:tcMar>
            <w:vAlign w:val="center"/>
          </w:tcPr>
          <w:p w14:paraId="7748704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Delineamento metodológico/</w:t>
            </w:r>
          </w:p>
          <w:p w14:paraId="31096290" w14:textId="77777777" w:rsidR="002963D3" w:rsidRPr="002963D3" w:rsidRDefault="002963D3" w:rsidP="001C16F0">
            <w:pPr>
              <w:jc w:val="center"/>
              <w:rPr>
                <w:rFonts w:ascii="Book Antiqua" w:eastAsia="Bookman Old Style" w:hAnsi="Book Antiqua" w:cs="Bookman Old Style"/>
                <w:sz w:val="20"/>
                <w:szCs w:val="20"/>
              </w:rPr>
            </w:pPr>
            <w:proofErr w:type="spellStart"/>
            <w:r w:rsidRPr="002963D3">
              <w:rPr>
                <w:rFonts w:ascii="Book Antiqua" w:eastAsia="Bookman Old Style" w:hAnsi="Book Antiqua" w:cs="Bookman Old Style"/>
                <w:b/>
                <w:color w:val="000000"/>
                <w:sz w:val="20"/>
                <w:szCs w:val="20"/>
              </w:rPr>
              <w:t>Qualis</w:t>
            </w:r>
            <w:proofErr w:type="spellEnd"/>
            <w:r w:rsidRPr="002963D3">
              <w:rPr>
                <w:rFonts w:ascii="Book Antiqua" w:eastAsia="Bookman Old Style" w:hAnsi="Book Antiqua" w:cs="Bookman Old Style"/>
                <w:b/>
                <w:color w:val="000000"/>
                <w:sz w:val="20"/>
                <w:szCs w:val="20"/>
              </w:rPr>
              <w:t xml:space="preserve"> do periódico</w:t>
            </w:r>
          </w:p>
        </w:tc>
        <w:tc>
          <w:tcPr>
            <w:tcW w:w="1087" w:type="pct"/>
            <w:shd w:val="clear" w:color="auto" w:fill="BFBFBF" w:themeFill="background1" w:themeFillShade="BF"/>
            <w:tcMar>
              <w:top w:w="0" w:type="dxa"/>
              <w:left w:w="108" w:type="dxa"/>
              <w:bottom w:w="0" w:type="dxa"/>
              <w:right w:w="108" w:type="dxa"/>
            </w:tcMar>
            <w:vAlign w:val="center"/>
          </w:tcPr>
          <w:p w14:paraId="5016FC76"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Instrumento utilizado</w:t>
            </w:r>
          </w:p>
        </w:tc>
        <w:tc>
          <w:tcPr>
            <w:tcW w:w="1302" w:type="pct"/>
            <w:shd w:val="clear" w:color="auto" w:fill="BFBFBF" w:themeFill="background1" w:themeFillShade="BF"/>
            <w:tcMar>
              <w:top w:w="0" w:type="dxa"/>
              <w:left w:w="108" w:type="dxa"/>
              <w:bottom w:w="0" w:type="dxa"/>
              <w:right w:w="108" w:type="dxa"/>
            </w:tcMar>
            <w:vAlign w:val="center"/>
          </w:tcPr>
          <w:p w14:paraId="1CE02604"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Local de estudo/</w:t>
            </w:r>
          </w:p>
          <w:p w14:paraId="5E1F378D"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Participantes</w:t>
            </w:r>
          </w:p>
        </w:tc>
        <w:tc>
          <w:tcPr>
            <w:tcW w:w="298" w:type="pct"/>
            <w:shd w:val="clear" w:color="auto" w:fill="BFBFBF" w:themeFill="background1" w:themeFillShade="BF"/>
            <w:tcMar>
              <w:top w:w="0" w:type="dxa"/>
              <w:left w:w="108" w:type="dxa"/>
              <w:bottom w:w="0" w:type="dxa"/>
              <w:right w:w="108" w:type="dxa"/>
            </w:tcMar>
            <w:vAlign w:val="center"/>
          </w:tcPr>
          <w:p w14:paraId="6EA2FCBA"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b/>
                <w:color w:val="000000"/>
                <w:sz w:val="20"/>
                <w:szCs w:val="20"/>
              </w:rPr>
              <w:t>NE</w:t>
            </w:r>
          </w:p>
        </w:tc>
      </w:tr>
      <w:tr w:rsidR="002963D3" w:rsidRPr="002963D3" w14:paraId="62087DE0" w14:textId="77777777" w:rsidTr="002963D3">
        <w:trPr>
          <w:trHeight w:val="1573"/>
          <w:jc w:val="center"/>
        </w:trPr>
        <w:tc>
          <w:tcPr>
            <w:tcW w:w="546" w:type="pct"/>
            <w:tcMar>
              <w:top w:w="0" w:type="dxa"/>
              <w:left w:w="108" w:type="dxa"/>
              <w:bottom w:w="0" w:type="dxa"/>
              <w:right w:w="108" w:type="dxa"/>
            </w:tcMar>
            <w:vAlign w:val="center"/>
          </w:tcPr>
          <w:p w14:paraId="3FDC5FC8"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S1</w:t>
            </w:r>
          </w:p>
        </w:tc>
        <w:tc>
          <w:tcPr>
            <w:tcW w:w="710" w:type="pct"/>
            <w:tcMar>
              <w:top w:w="0" w:type="dxa"/>
              <w:left w:w="108" w:type="dxa"/>
              <w:bottom w:w="0" w:type="dxa"/>
              <w:right w:w="108" w:type="dxa"/>
            </w:tcMar>
            <w:vAlign w:val="center"/>
          </w:tcPr>
          <w:p w14:paraId="04534BE9"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Português</w:t>
            </w:r>
          </w:p>
        </w:tc>
        <w:tc>
          <w:tcPr>
            <w:tcW w:w="1056" w:type="pct"/>
            <w:tcMar>
              <w:top w:w="0" w:type="dxa"/>
              <w:left w:w="108" w:type="dxa"/>
              <w:bottom w:w="0" w:type="dxa"/>
              <w:right w:w="108" w:type="dxa"/>
            </w:tcMar>
            <w:vAlign w:val="center"/>
          </w:tcPr>
          <w:p w14:paraId="0A93CB5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Estudo transversal/ B1</w:t>
            </w:r>
          </w:p>
        </w:tc>
        <w:tc>
          <w:tcPr>
            <w:tcW w:w="1087" w:type="pct"/>
            <w:tcMar>
              <w:top w:w="0" w:type="dxa"/>
              <w:left w:w="108" w:type="dxa"/>
              <w:bottom w:w="0" w:type="dxa"/>
              <w:right w:w="108" w:type="dxa"/>
            </w:tcMar>
            <w:vAlign w:val="center"/>
          </w:tcPr>
          <w:p w14:paraId="62ED7E95"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 xml:space="preserve">Questionário padronizado, com informações sociodemográficas, ABVD, AIVD, necessidade de ajuda e grande região brasileira onde foi realizada/ Índice de Katz modificado/ Escala de </w:t>
            </w:r>
            <w:proofErr w:type="spellStart"/>
            <w:r w:rsidRPr="002963D3">
              <w:rPr>
                <w:rFonts w:ascii="Book Antiqua" w:eastAsia="Bookman Old Style" w:hAnsi="Book Antiqua" w:cs="Bookman Old Style"/>
                <w:color w:val="000000"/>
                <w:sz w:val="20"/>
                <w:szCs w:val="20"/>
              </w:rPr>
              <w:t>Lawton</w:t>
            </w:r>
            <w:proofErr w:type="spellEnd"/>
          </w:p>
        </w:tc>
        <w:tc>
          <w:tcPr>
            <w:tcW w:w="1302" w:type="pct"/>
            <w:tcMar>
              <w:top w:w="0" w:type="dxa"/>
              <w:left w:w="108" w:type="dxa"/>
              <w:bottom w:w="0" w:type="dxa"/>
              <w:right w:w="108" w:type="dxa"/>
            </w:tcMar>
            <w:vAlign w:val="center"/>
          </w:tcPr>
          <w:p w14:paraId="4C1E0520"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Brasil</w:t>
            </w:r>
          </w:p>
          <w:p w14:paraId="36B78527"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4.035 participantes, com média de 70 anos de idade</w:t>
            </w:r>
          </w:p>
        </w:tc>
        <w:tc>
          <w:tcPr>
            <w:tcW w:w="298" w:type="pct"/>
            <w:tcMar>
              <w:top w:w="0" w:type="dxa"/>
              <w:left w:w="108" w:type="dxa"/>
              <w:bottom w:w="0" w:type="dxa"/>
              <w:right w:w="108" w:type="dxa"/>
            </w:tcMar>
            <w:vAlign w:val="center"/>
          </w:tcPr>
          <w:p w14:paraId="397BEB8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VI</w:t>
            </w:r>
          </w:p>
        </w:tc>
      </w:tr>
      <w:tr w:rsidR="002963D3" w:rsidRPr="002963D3" w14:paraId="26B43EC2" w14:textId="77777777" w:rsidTr="002963D3">
        <w:trPr>
          <w:trHeight w:val="1384"/>
          <w:jc w:val="center"/>
        </w:trPr>
        <w:tc>
          <w:tcPr>
            <w:tcW w:w="546" w:type="pct"/>
            <w:tcMar>
              <w:top w:w="0" w:type="dxa"/>
              <w:left w:w="108" w:type="dxa"/>
              <w:bottom w:w="0" w:type="dxa"/>
              <w:right w:w="108" w:type="dxa"/>
            </w:tcMar>
            <w:vAlign w:val="center"/>
          </w:tcPr>
          <w:p w14:paraId="7AD1EBAA"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S2</w:t>
            </w:r>
          </w:p>
        </w:tc>
        <w:tc>
          <w:tcPr>
            <w:tcW w:w="710" w:type="pct"/>
            <w:tcMar>
              <w:top w:w="0" w:type="dxa"/>
              <w:left w:w="108" w:type="dxa"/>
              <w:bottom w:w="0" w:type="dxa"/>
              <w:right w:w="108" w:type="dxa"/>
            </w:tcMar>
            <w:vAlign w:val="center"/>
          </w:tcPr>
          <w:p w14:paraId="624ACB2C"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Português</w:t>
            </w:r>
          </w:p>
        </w:tc>
        <w:tc>
          <w:tcPr>
            <w:tcW w:w="1056" w:type="pct"/>
            <w:tcMar>
              <w:top w:w="0" w:type="dxa"/>
              <w:left w:w="108" w:type="dxa"/>
              <w:bottom w:w="0" w:type="dxa"/>
              <w:right w:w="108" w:type="dxa"/>
            </w:tcMar>
            <w:vAlign w:val="center"/>
          </w:tcPr>
          <w:p w14:paraId="6A613EE8"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Estudo descritivo de abordagem quantitativa/B1</w:t>
            </w:r>
          </w:p>
        </w:tc>
        <w:tc>
          <w:tcPr>
            <w:tcW w:w="1087" w:type="pct"/>
            <w:tcMar>
              <w:top w:w="0" w:type="dxa"/>
              <w:left w:w="108" w:type="dxa"/>
              <w:bottom w:w="0" w:type="dxa"/>
              <w:right w:w="108" w:type="dxa"/>
            </w:tcMar>
            <w:vAlign w:val="center"/>
          </w:tcPr>
          <w:p w14:paraId="2FB74803"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Questionário de Atividades de Autocuidado referentes a Diabetes, versão traduzida, adaptada e validada para a cultura brasileira (QAD)/</w:t>
            </w:r>
          </w:p>
        </w:tc>
        <w:tc>
          <w:tcPr>
            <w:tcW w:w="1302" w:type="pct"/>
            <w:tcMar>
              <w:top w:w="0" w:type="dxa"/>
              <w:left w:w="108" w:type="dxa"/>
              <w:bottom w:w="0" w:type="dxa"/>
              <w:right w:w="108" w:type="dxa"/>
            </w:tcMar>
            <w:vAlign w:val="center"/>
          </w:tcPr>
          <w:p w14:paraId="25526CFD"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Brasil</w:t>
            </w:r>
          </w:p>
          <w:p w14:paraId="662BEDD7"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102 pessoas com DM, com faixa etária na média de 41,8 anos</w:t>
            </w:r>
          </w:p>
        </w:tc>
        <w:tc>
          <w:tcPr>
            <w:tcW w:w="298" w:type="pct"/>
            <w:tcMar>
              <w:top w:w="0" w:type="dxa"/>
              <w:left w:w="108" w:type="dxa"/>
              <w:bottom w:w="0" w:type="dxa"/>
              <w:right w:w="108" w:type="dxa"/>
            </w:tcMar>
            <w:vAlign w:val="center"/>
          </w:tcPr>
          <w:p w14:paraId="3E503955"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VI</w:t>
            </w:r>
          </w:p>
        </w:tc>
      </w:tr>
      <w:tr w:rsidR="002963D3" w:rsidRPr="002963D3" w14:paraId="0982581F" w14:textId="77777777" w:rsidTr="002963D3">
        <w:trPr>
          <w:trHeight w:val="842"/>
          <w:jc w:val="center"/>
        </w:trPr>
        <w:tc>
          <w:tcPr>
            <w:tcW w:w="546" w:type="pct"/>
            <w:tcMar>
              <w:top w:w="0" w:type="dxa"/>
              <w:left w:w="108" w:type="dxa"/>
              <w:bottom w:w="0" w:type="dxa"/>
              <w:right w:w="108" w:type="dxa"/>
            </w:tcMar>
            <w:vAlign w:val="center"/>
          </w:tcPr>
          <w:p w14:paraId="6BD859E3"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S3</w:t>
            </w:r>
          </w:p>
        </w:tc>
        <w:tc>
          <w:tcPr>
            <w:tcW w:w="710" w:type="pct"/>
            <w:tcMar>
              <w:top w:w="0" w:type="dxa"/>
              <w:left w:w="108" w:type="dxa"/>
              <w:bottom w:w="0" w:type="dxa"/>
              <w:right w:w="108" w:type="dxa"/>
            </w:tcMar>
            <w:vAlign w:val="center"/>
          </w:tcPr>
          <w:p w14:paraId="65FD4942"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Inglês</w:t>
            </w:r>
          </w:p>
        </w:tc>
        <w:tc>
          <w:tcPr>
            <w:tcW w:w="1056" w:type="pct"/>
            <w:tcMar>
              <w:top w:w="0" w:type="dxa"/>
              <w:left w:w="108" w:type="dxa"/>
              <w:bottom w:w="0" w:type="dxa"/>
              <w:right w:w="108" w:type="dxa"/>
            </w:tcMar>
            <w:vAlign w:val="center"/>
          </w:tcPr>
          <w:p w14:paraId="40F0431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Estudo Transversal/ A2</w:t>
            </w:r>
          </w:p>
        </w:tc>
        <w:tc>
          <w:tcPr>
            <w:tcW w:w="1087" w:type="pct"/>
            <w:tcMar>
              <w:top w:w="0" w:type="dxa"/>
              <w:left w:w="108" w:type="dxa"/>
              <w:bottom w:w="0" w:type="dxa"/>
              <w:right w:w="108" w:type="dxa"/>
            </w:tcMar>
            <w:vAlign w:val="center"/>
          </w:tcPr>
          <w:p w14:paraId="5C4B9D14"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Questionário padronizado</w:t>
            </w:r>
          </w:p>
        </w:tc>
        <w:tc>
          <w:tcPr>
            <w:tcW w:w="1302" w:type="pct"/>
            <w:tcMar>
              <w:top w:w="0" w:type="dxa"/>
              <w:left w:w="108" w:type="dxa"/>
              <w:bottom w:w="0" w:type="dxa"/>
              <w:right w:w="108" w:type="dxa"/>
            </w:tcMar>
            <w:vAlign w:val="center"/>
          </w:tcPr>
          <w:p w14:paraId="5BD5F788"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Singapura, Continente Asiático</w:t>
            </w:r>
          </w:p>
          <w:p w14:paraId="3A86127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 xml:space="preserve">413 </w:t>
            </w:r>
            <w:proofErr w:type="gramStart"/>
            <w:r w:rsidRPr="002963D3">
              <w:rPr>
                <w:rFonts w:ascii="Book Antiqua" w:eastAsia="Bookman Old Style" w:hAnsi="Book Antiqua" w:cs="Bookman Old Style"/>
                <w:color w:val="000000"/>
                <w:sz w:val="20"/>
                <w:szCs w:val="20"/>
              </w:rPr>
              <w:t>pessoas  idosas</w:t>
            </w:r>
            <w:proofErr w:type="gramEnd"/>
            <w:r w:rsidRPr="002963D3">
              <w:rPr>
                <w:rFonts w:ascii="Book Antiqua" w:eastAsia="Bookman Old Style" w:hAnsi="Book Antiqua" w:cs="Bookman Old Style"/>
                <w:color w:val="000000"/>
                <w:sz w:val="20"/>
                <w:szCs w:val="20"/>
              </w:rPr>
              <w:t>, com faixa etária na média de 69 anos de idade</w:t>
            </w:r>
          </w:p>
        </w:tc>
        <w:tc>
          <w:tcPr>
            <w:tcW w:w="298" w:type="pct"/>
            <w:tcMar>
              <w:top w:w="0" w:type="dxa"/>
              <w:left w:w="108" w:type="dxa"/>
              <w:bottom w:w="0" w:type="dxa"/>
              <w:right w:w="108" w:type="dxa"/>
            </w:tcMar>
            <w:vAlign w:val="center"/>
          </w:tcPr>
          <w:p w14:paraId="44804FC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VI</w:t>
            </w:r>
          </w:p>
        </w:tc>
      </w:tr>
      <w:tr w:rsidR="002963D3" w:rsidRPr="002963D3" w14:paraId="7F592AFD" w14:textId="77777777" w:rsidTr="002963D3">
        <w:trPr>
          <w:trHeight w:val="1524"/>
          <w:jc w:val="center"/>
        </w:trPr>
        <w:tc>
          <w:tcPr>
            <w:tcW w:w="546" w:type="pct"/>
            <w:tcMar>
              <w:top w:w="0" w:type="dxa"/>
              <w:left w:w="108" w:type="dxa"/>
              <w:bottom w:w="0" w:type="dxa"/>
              <w:right w:w="108" w:type="dxa"/>
            </w:tcMar>
            <w:vAlign w:val="center"/>
          </w:tcPr>
          <w:p w14:paraId="687B5F45"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S4</w:t>
            </w:r>
          </w:p>
        </w:tc>
        <w:tc>
          <w:tcPr>
            <w:tcW w:w="710" w:type="pct"/>
            <w:tcMar>
              <w:top w:w="0" w:type="dxa"/>
              <w:left w:w="108" w:type="dxa"/>
              <w:bottom w:w="0" w:type="dxa"/>
              <w:right w:w="108" w:type="dxa"/>
            </w:tcMar>
            <w:vAlign w:val="center"/>
          </w:tcPr>
          <w:p w14:paraId="6002DB3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Inglês</w:t>
            </w:r>
          </w:p>
        </w:tc>
        <w:tc>
          <w:tcPr>
            <w:tcW w:w="1056" w:type="pct"/>
            <w:tcMar>
              <w:top w:w="0" w:type="dxa"/>
              <w:left w:w="108" w:type="dxa"/>
              <w:bottom w:w="0" w:type="dxa"/>
              <w:right w:w="108" w:type="dxa"/>
            </w:tcMar>
            <w:vAlign w:val="center"/>
          </w:tcPr>
          <w:p w14:paraId="68A1B90E"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Estudo de coorte, randomizado/ B1</w:t>
            </w:r>
          </w:p>
        </w:tc>
        <w:tc>
          <w:tcPr>
            <w:tcW w:w="1087" w:type="pct"/>
            <w:tcMar>
              <w:top w:w="0" w:type="dxa"/>
              <w:left w:w="108" w:type="dxa"/>
              <w:bottom w:w="0" w:type="dxa"/>
              <w:right w:w="108" w:type="dxa"/>
            </w:tcMar>
            <w:vAlign w:val="center"/>
          </w:tcPr>
          <w:p w14:paraId="1F453EA1"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Questionário padronizado (perguntas abertas)</w:t>
            </w:r>
          </w:p>
        </w:tc>
        <w:tc>
          <w:tcPr>
            <w:tcW w:w="1302" w:type="pct"/>
            <w:tcMar>
              <w:top w:w="0" w:type="dxa"/>
              <w:left w:w="108" w:type="dxa"/>
              <w:bottom w:w="0" w:type="dxa"/>
              <w:right w:w="108" w:type="dxa"/>
            </w:tcMar>
            <w:vAlign w:val="center"/>
          </w:tcPr>
          <w:p w14:paraId="3E807996"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Hong Kong, China</w:t>
            </w:r>
          </w:p>
          <w:p w14:paraId="61C533D3"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765 pessoas, com faixa etária na média de 64 anos de idade</w:t>
            </w:r>
          </w:p>
        </w:tc>
        <w:tc>
          <w:tcPr>
            <w:tcW w:w="298" w:type="pct"/>
            <w:tcMar>
              <w:top w:w="0" w:type="dxa"/>
              <w:left w:w="108" w:type="dxa"/>
              <w:bottom w:w="0" w:type="dxa"/>
              <w:right w:w="108" w:type="dxa"/>
            </w:tcMar>
            <w:vAlign w:val="center"/>
          </w:tcPr>
          <w:p w14:paraId="656218AA"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II</w:t>
            </w:r>
          </w:p>
        </w:tc>
      </w:tr>
      <w:tr w:rsidR="002963D3" w:rsidRPr="002963D3" w14:paraId="11260518" w14:textId="77777777" w:rsidTr="002963D3">
        <w:trPr>
          <w:trHeight w:val="1515"/>
          <w:jc w:val="center"/>
        </w:trPr>
        <w:tc>
          <w:tcPr>
            <w:tcW w:w="546" w:type="pct"/>
            <w:tcMar>
              <w:top w:w="0" w:type="dxa"/>
              <w:left w:w="108" w:type="dxa"/>
              <w:bottom w:w="0" w:type="dxa"/>
              <w:right w:w="108" w:type="dxa"/>
            </w:tcMar>
            <w:vAlign w:val="center"/>
          </w:tcPr>
          <w:p w14:paraId="1AD32812"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S5</w:t>
            </w:r>
          </w:p>
        </w:tc>
        <w:tc>
          <w:tcPr>
            <w:tcW w:w="710" w:type="pct"/>
            <w:tcMar>
              <w:top w:w="0" w:type="dxa"/>
              <w:left w:w="108" w:type="dxa"/>
              <w:bottom w:w="0" w:type="dxa"/>
              <w:right w:w="108" w:type="dxa"/>
            </w:tcMar>
            <w:vAlign w:val="center"/>
          </w:tcPr>
          <w:p w14:paraId="31B4ED44"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Inglês</w:t>
            </w:r>
          </w:p>
        </w:tc>
        <w:tc>
          <w:tcPr>
            <w:tcW w:w="1056" w:type="pct"/>
            <w:tcMar>
              <w:top w:w="0" w:type="dxa"/>
              <w:left w:w="108" w:type="dxa"/>
              <w:bottom w:w="0" w:type="dxa"/>
              <w:right w:w="108" w:type="dxa"/>
            </w:tcMar>
            <w:vAlign w:val="center"/>
          </w:tcPr>
          <w:p w14:paraId="04FF226C"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Estudo de abordagem qualitativa, com método de grupo focal/ A1</w:t>
            </w:r>
          </w:p>
        </w:tc>
        <w:tc>
          <w:tcPr>
            <w:tcW w:w="1087" w:type="pct"/>
            <w:tcMar>
              <w:top w:w="0" w:type="dxa"/>
              <w:left w:w="108" w:type="dxa"/>
              <w:bottom w:w="0" w:type="dxa"/>
              <w:right w:w="108" w:type="dxa"/>
            </w:tcMar>
            <w:vAlign w:val="center"/>
          </w:tcPr>
          <w:p w14:paraId="4AD83F1C"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Questionário semiestruturado</w:t>
            </w:r>
          </w:p>
        </w:tc>
        <w:tc>
          <w:tcPr>
            <w:tcW w:w="1302" w:type="pct"/>
            <w:tcMar>
              <w:top w:w="0" w:type="dxa"/>
              <w:left w:w="108" w:type="dxa"/>
              <w:bottom w:w="0" w:type="dxa"/>
              <w:right w:w="108" w:type="dxa"/>
            </w:tcMar>
            <w:vAlign w:val="center"/>
          </w:tcPr>
          <w:p w14:paraId="64F9DFA6" w14:textId="77777777" w:rsidR="002963D3" w:rsidRPr="002963D3" w:rsidRDefault="002963D3" w:rsidP="001C16F0">
            <w:pPr>
              <w:jc w:val="center"/>
              <w:rPr>
                <w:rFonts w:ascii="Book Antiqua" w:eastAsia="Bookman Old Style" w:hAnsi="Book Antiqua" w:cs="Bookman Old Style"/>
                <w:color w:val="000000"/>
                <w:sz w:val="20"/>
                <w:szCs w:val="20"/>
              </w:rPr>
            </w:pPr>
            <w:r w:rsidRPr="002963D3">
              <w:rPr>
                <w:rFonts w:ascii="Book Antiqua" w:eastAsia="Bookman Old Style" w:hAnsi="Book Antiqua" w:cs="Bookman Old Style"/>
                <w:color w:val="000000"/>
                <w:sz w:val="20"/>
                <w:szCs w:val="20"/>
              </w:rPr>
              <w:t xml:space="preserve">San </w:t>
            </w:r>
            <w:proofErr w:type="spellStart"/>
            <w:r w:rsidRPr="002963D3">
              <w:rPr>
                <w:rFonts w:ascii="Book Antiqua" w:eastAsia="Bookman Old Style" w:hAnsi="Book Antiqua" w:cs="Bookman Old Style"/>
                <w:color w:val="000000"/>
                <w:sz w:val="20"/>
                <w:szCs w:val="20"/>
              </w:rPr>
              <w:t>Antonio</w:t>
            </w:r>
            <w:proofErr w:type="spellEnd"/>
            <w:r w:rsidRPr="002963D3">
              <w:rPr>
                <w:rFonts w:ascii="Book Antiqua" w:eastAsia="Bookman Old Style" w:hAnsi="Book Antiqua" w:cs="Bookman Old Style"/>
                <w:color w:val="000000"/>
                <w:sz w:val="20"/>
                <w:szCs w:val="20"/>
              </w:rPr>
              <w:t xml:space="preserve">, Texas, EUA             </w:t>
            </w:r>
          </w:p>
          <w:p w14:paraId="6105D246"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18 idosos com faixa etária na média de 72 anos de idade</w:t>
            </w:r>
          </w:p>
        </w:tc>
        <w:tc>
          <w:tcPr>
            <w:tcW w:w="298" w:type="pct"/>
            <w:tcMar>
              <w:top w:w="0" w:type="dxa"/>
              <w:left w:w="108" w:type="dxa"/>
              <w:bottom w:w="0" w:type="dxa"/>
              <w:right w:w="108" w:type="dxa"/>
            </w:tcMar>
            <w:vAlign w:val="center"/>
          </w:tcPr>
          <w:p w14:paraId="3760A1A5" w14:textId="77777777" w:rsidR="002963D3" w:rsidRPr="002963D3" w:rsidRDefault="002963D3" w:rsidP="001C16F0">
            <w:pPr>
              <w:jc w:val="center"/>
              <w:rPr>
                <w:rFonts w:ascii="Book Antiqua" w:eastAsia="Bookman Old Style" w:hAnsi="Book Antiqua" w:cs="Bookman Old Style"/>
                <w:sz w:val="20"/>
                <w:szCs w:val="20"/>
              </w:rPr>
            </w:pPr>
            <w:r w:rsidRPr="002963D3">
              <w:rPr>
                <w:rFonts w:ascii="Book Antiqua" w:eastAsia="Bookman Old Style" w:hAnsi="Book Antiqua" w:cs="Bookman Old Style"/>
                <w:color w:val="000000"/>
                <w:sz w:val="20"/>
                <w:szCs w:val="20"/>
              </w:rPr>
              <w:t>VI</w:t>
            </w:r>
          </w:p>
        </w:tc>
      </w:tr>
    </w:tbl>
    <w:p w14:paraId="1E5374B8" w14:textId="77777777" w:rsidR="002963D3" w:rsidRPr="002963D3" w:rsidRDefault="002963D3" w:rsidP="002963D3">
      <w:pPr>
        <w:rPr>
          <w:rFonts w:ascii="Book Antiqua" w:hAnsi="Book Antiqua" w:cs="Arial"/>
          <w:sz w:val="21"/>
          <w:szCs w:val="21"/>
        </w:rPr>
      </w:pPr>
      <w:r w:rsidRPr="002963D3">
        <w:rPr>
          <w:rFonts w:ascii="Book Antiqua" w:hAnsi="Book Antiqua" w:cs="Arial"/>
          <w:sz w:val="21"/>
          <w:szCs w:val="21"/>
        </w:rPr>
        <w:t xml:space="preserve">   *NE: Nível de Evidência</w:t>
      </w:r>
    </w:p>
    <w:p w14:paraId="3DE82933" w14:textId="77777777" w:rsidR="002963D3" w:rsidRPr="002963D3" w:rsidRDefault="002963D3" w:rsidP="002963D3">
      <w:pPr>
        <w:ind w:firstLine="851"/>
        <w:jc w:val="both"/>
        <w:rPr>
          <w:rFonts w:ascii="Book Antiqua" w:hAnsi="Book Antiqua" w:cs="Arial"/>
        </w:rPr>
      </w:pPr>
      <w:r w:rsidRPr="002963D3">
        <w:rPr>
          <w:rFonts w:ascii="Book Antiqua" w:hAnsi="Book Antiqua" w:cs="Arial"/>
        </w:rPr>
        <w:lastRenderedPageBreak/>
        <w:t>Com relação ao idioma, inglês foi o mais recorrente, e os estudos quantitativos prevaleceram, na forma de estudos transversais e de coorte, assim como randomizado, com questionários padronizados, tendo sido esse instrumento o método de pesquisa mais utilizado.</w:t>
      </w:r>
    </w:p>
    <w:p w14:paraId="0E815163" w14:textId="77777777" w:rsidR="002963D3" w:rsidRPr="002963D3" w:rsidRDefault="002963D3" w:rsidP="002963D3">
      <w:pPr>
        <w:ind w:firstLine="851"/>
        <w:jc w:val="both"/>
        <w:rPr>
          <w:rFonts w:ascii="Book Antiqua" w:hAnsi="Book Antiqua" w:cs="Arial"/>
        </w:rPr>
      </w:pPr>
      <w:r w:rsidRPr="002963D3">
        <w:rPr>
          <w:rFonts w:ascii="Book Antiqua" w:hAnsi="Book Antiqua" w:cs="Arial"/>
        </w:rPr>
        <w:t>Quanto ao local de estudo, três concentraram-se no continente americano, sendo um no norte-americano, dois no sul-americano e dois no continente asiático. No que se refere à idade dos participantes de tais estudos, a média ficou compreendida na faixa entre 69 e 72 anos.</w:t>
      </w:r>
    </w:p>
    <w:p w14:paraId="121BFDDD" w14:textId="77777777" w:rsidR="002963D3" w:rsidRPr="002963D3" w:rsidRDefault="002963D3" w:rsidP="002963D3">
      <w:pPr>
        <w:ind w:firstLine="851"/>
        <w:jc w:val="both"/>
        <w:rPr>
          <w:rFonts w:ascii="Book Antiqua" w:hAnsi="Book Antiqua" w:cs="Arial"/>
        </w:rPr>
      </w:pPr>
      <w:r w:rsidRPr="002963D3">
        <w:rPr>
          <w:rFonts w:ascii="Book Antiqua" w:hAnsi="Book Antiqua" w:cs="Arial"/>
        </w:rPr>
        <w:t xml:space="preserve">No que refere à avaliação crítica dos artigos selecionados, os artigos foram classificados, por nível de evidência e orientação, com base no instrumento da </w:t>
      </w:r>
      <w:proofErr w:type="spellStart"/>
      <w:r w:rsidRPr="002963D3">
        <w:rPr>
          <w:rFonts w:ascii="Book Antiqua" w:hAnsi="Book Antiqua" w:cs="Arial"/>
        </w:rPr>
        <w:t>Agency</w:t>
      </w:r>
      <w:proofErr w:type="spellEnd"/>
      <w:r w:rsidRPr="002963D3">
        <w:rPr>
          <w:rFonts w:ascii="Book Antiqua" w:hAnsi="Book Antiqua" w:cs="Arial"/>
        </w:rPr>
        <w:t xml:space="preserve"> for </w:t>
      </w:r>
      <w:proofErr w:type="spellStart"/>
      <w:r w:rsidRPr="002963D3">
        <w:rPr>
          <w:rFonts w:ascii="Book Antiqua" w:hAnsi="Book Antiqua" w:cs="Arial"/>
        </w:rPr>
        <w:t>Healthcare</w:t>
      </w:r>
      <w:proofErr w:type="spellEnd"/>
      <w:r w:rsidRPr="002963D3">
        <w:rPr>
          <w:rFonts w:ascii="Book Antiqua" w:hAnsi="Book Antiqua" w:cs="Arial"/>
        </w:rPr>
        <w:t xml:space="preserve"> </w:t>
      </w:r>
      <w:proofErr w:type="spellStart"/>
      <w:r w:rsidRPr="002963D3">
        <w:rPr>
          <w:rFonts w:ascii="Book Antiqua" w:hAnsi="Book Antiqua" w:cs="Arial"/>
        </w:rPr>
        <w:t>and</w:t>
      </w:r>
      <w:proofErr w:type="spellEnd"/>
      <w:r w:rsidRPr="002963D3">
        <w:rPr>
          <w:rFonts w:ascii="Book Antiqua" w:hAnsi="Book Antiqua" w:cs="Arial"/>
        </w:rPr>
        <w:t xml:space="preserve"> </w:t>
      </w:r>
      <w:proofErr w:type="spellStart"/>
      <w:r w:rsidRPr="002963D3">
        <w:rPr>
          <w:rFonts w:ascii="Book Antiqua" w:hAnsi="Book Antiqua" w:cs="Arial"/>
        </w:rPr>
        <w:t>Research</w:t>
      </w:r>
      <w:proofErr w:type="spellEnd"/>
      <w:r w:rsidRPr="002963D3">
        <w:rPr>
          <w:rFonts w:ascii="Book Antiqua" w:hAnsi="Book Antiqua" w:cs="Arial"/>
        </w:rPr>
        <w:t xml:space="preserve"> </w:t>
      </w:r>
      <w:proofErr w:type="spellStart"/>
      <w:r w:rsidRPr="002963D3">
        <w:rPr>
          <w:rFonts w:ascii="Book Antiqua" w:hAnsi="Book Antiqua" w:cs="Arial"/>
        </w:rPr>
        <w:t>and</w:t>
      </w:r>
      <w:proofErr w:type="spellEnd"/>
      <w:r w:rsidRPr="002963D3">
        <w:rPr>
          <w:rFonts w:ascii="Book Antiqua" w:hAnsi="Book Antiqua" w:cs="Arial"/>
        </w:rPr>
        <w:t xml:space="preserve"> </w:t>
      </w:r>
      <w:proofErr w:type="spellStart"/>
      <w:r w:rsidRPr="002963D3">
        <w:rPr>
          <w:rFonts w:ascii="Book Antiqua" w:hAnsi="Book Antiqua" w:cs="Arial"/>
        </w:rPr>
        <w:t>Quality</w:t>
      </w:r>
      <w:proofErr w:type="spellEnd"/>
      <w:r w:rsidRPr="002963D3">
        <w:rPr>
          <w:rFonts w:ascii="Book Antiqua" w:hAnsi="Book Antiqua" w:cs="Arial"/>
        </w:rPr>
        <w:t xml:space="preserve"> (AHRQ), como de níveis II e VI por apresentarem evidências derivadas de um estudo de coorte e randomizado e de quatro estudos descritivos ou qualitativos.</w:t>
      </w:r>
    </w:p>
    <w:p w14:paraId="11E0D905" w14:textId="0F67236D" w:rsidR="00DD0C72" w:rsidRDefault="002963D3" w:rsidP="002963D3">
      <w:pPr>
        <w:ind w:firstLine="851"/>
        <w:jc w:val="both"/>
        <w:rPr>
          <w:rFonts w:ascii="Book Antiqua" w:hAnsi="Book Antiqua" w:cs="Arial"/>
        </w:rPr>
      </w:pPr>
      <w:r w:rsidRPr="002963D3">
        <w:rPr>
          <w:rFonts w:ascii="Book Antiqua" w:hAnsi="Book Antiqua" w:cs="Arial"/>
        </w:rPr>
        <w:t>Quanto à avaliação metodológica, os artigos apresentaram escore maior ou igual a sete de acordo com análise crítica por meio do CASP, onde um artigo apresentou escore de sete e dois apresentaram escores equivalentes a oito e nove, demonstrando uma boa qualidade metodológica e viés reduzido, como pode ser observado n</w:t>
      </w:r>
      <w:r w:rsidR="00537B82">
        <w:rPr>
          <w:rFonts w:ascii="Book Antiqua" w:hAnsi="Book Antiqua" w:cs="Arial"/>
        </w:rPr>
        <w:t>a Figura 3.</w:t>
      </w:r>
    </w:p>
    <w:p w14:paraId="5F2B12A6" w14:textId="1277553B" w:rsidR="00DD0C72" w:rsidRDefault="00DD0C72" w:rsidP="0073749F">
      <w:pPr>
        <w:ind w:firstLine="851"/>
        <w:jc w:val="both"/>
        <w:rPr>
          <w:rFonts w:ascii="Book Antiqua" w:hAnsi="Book Antiqua" w:cs="Arial"/>
        </w:rPr>
      </w:pPr>
    </w:p>
    <w:p w14:paraId="06509257" w14:textId="440DACF2" w:rsidR="00537B82" w:rsidRPr="00537B82" w:rsidRDefault="00537B82" w:rsidP="00537B82">
      <w:pPr>
        <w:jc w:val="both"/>
        <w:rPr>
          <w:rFonts w:ascii="Book Antiqua" w:hAnsi="Book Antiqua" w:cs="Bookman Old Style"/>
          <w:b/>
          <w:bCs/>
        </w:rPr>
      </w:pPr>
      <w:r w:rsidRPr="00537B82">
        <w:rPr>
          <w:rFonts w:ascii="Book Antiqua" w:hAnsi="Book Antiqua" w:cs="Bookman Old Style"/>
          <w:b/>
          <w:bCs/>
          <w:color w:val="000000"/>
        </w:rPr>
        <w:t xml:space="preserve">Figura 3- </w:t>
      </w:r>
      <w:r w:rsidRPr="00537B82">
        <w:rPr>
          <w:rFonts w:ascii="Book Antiqua" w:hAnsi="Book Antiqua" w:cs="Bookman Old Style"/>
          <w:color w:val="000000"/>
        </w:rPr>
        <w:t xml:space="preserve">Número de Artigos Selecionados Avaliados Metodologicamente segundo o CASP. </w:t>
      </w:r>
      <w:r w:rsidRPr="00537B82">
        <w:rPr>
          <w:rFonts w:ascii="Book Antiqua" w:hAnsi="Book Antiqua" w:cs="Bookman Old Style"/>
        </w:rPr>
        <w:t>Amazonas, 2022.</w:t>
      </w:r>
    </w:p>
    <w:p w14:paraId="5C0ACAFA" w14:textId="677A16BC" w:rsidR="00537B82" w:rsidRPr="00217D8B" w:rsidRDefault="00537B82" w:rsidP="00537B82">
      <w:pPr>
        <w:rPr>
          <w:rFonts w:ascii="Book Antiqua" w:hAnsi="Book Antiqua" w:cs="Bookman Old Style"/>
          <w:sz w:val="20"/>
          <w:szCs w:val="20"/>
        </w:rPr>
      </w:pPr>
      <w:r w:rsidRPr="00217D8B">
        <w:rPr>
          <w:rFonts w:ascii="Book Antiqua" w:hAnsi="Book Antiqua"/>
          <w:noProof/>
        </w:rPr>
        <w:drawing>
          <wp:anchor distT="0" distB="0" distL="114300" distR="114300" simplePos="0" relativeHeight="251715584" behindDoc="0" locked="0" layoutInCell="1" allowOverlap="1" wp14:anchorId="57954694" wp14:editId="26FCD2CE">
            <wp:simplePos x="0" y="0"/>
            <wp:positionH relativeFrom="column">
              <wp:posOffset>878205</wp:posOffset>
            </wp:positionH>
            <wp:positionV relativeFrom="paragraph">
              <wp:posOffset>30480</wp:posOffset>
            </wp:positionV>
            <wp:extent cx="3644900" cy="1881505"/>
            <wp:effectExtent l="12700" t="12700" r="12700" b="10795"/>
            <wp:wrapNone/>
            <wp:docPr id="1" name="Gráfico 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6"/>
                    <a:stretch>
                      <a:fillRect/>
                    </a:stretch>
                  </pic:blipFill>
                  <pic:spPr>
                    <a:xfrm>
                      <a:off x="0" y="0"/>
                      <a:ext cx="3644900" cy="18815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519BB94" w14:textId="77777777" w:rsidR="00537B82" w:rsidRPr="00217D8B" w:rsidRDefault="00CB230C" w:rsidP="00537B82">
      <w:pPr>
        <w:rPr>
          <w:rFonts w:ascii="Book Antiqua" w:hAnsi="Book Antiqua" w:cs="Bookman Old Style"/>
          <w:b/>
          <w:bCs/>
          <w:sz w:val="20"/>
          <w:szCs w:val="20"/>
          <w:lang w:eastAsia="zh-CN"/>
        </w:rPr>
      </w:pPr>
      <w:r w:rsidRPr="00254B7D">
        <w:rPr>
          <w:rFonts w:ascii="Book Antiqua" w:hAnsi="Book Antiqua" w:cs="Bookman Old Style"/>
          <w:b/>
          <w:bCs/>
          <w:noProof/>
          <w:sz w:val="20"/>
          <w:szCs w:val="20"/>
          <w:lang w:eastAsia="zh-CN"/>
        </w:rPr>
        <w:object w:dxaOrig="4319" w:dyaOrig="2880" w14:anchorId="60F11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2in;mso-width-percent:0;mso-height-percent:0;mso-width-percent:0;mso-height-percent:0" o:ole="">
            <v:imagedata r:id="rId17" o:title=""/>
          </v:shape>
          <o:OLEObject Type="Embed" ProgID="MSGraph.Chart.8" ShapeID="_x0000_i1025" DrawAspect="Content" ObjectID="_1725883569" r:id="rId18"/>
        </w:object>
      </w:r>
    </w:p>
    <w:p w14:paraId="4CE15F8A" w14:textId="77777777" w:rsidR="00537B82" w:rsidRDefault="00537B82" w:rsidP="00DD0C72">
      <w:pPr>
        <w:jc w:val="both"/>
        <w:rPr>
          <w:rFonts w:ascii="Book Antiqua" w:eastAsia="Bookman Old Style" w:hAnsi="Book Antiqua" w:cs="Bookman Old Style"/>
          <w:b/>
          <w:sz w:val="28"/>
          <w:szCs w:val="28"/>
        </w:rPr>
      </w:pPr>
    </w:p>
    <w:p w14:paraId="6271352D" w14:textId="5BA10FA0" w:rsidR="00DD0C72" w:rsidRPr="00DD0C72" w:rsidRDefault="00DD0C72" w:rsidP="00DD0C72">
      <w:pPr>
        <w:jc w:val="both"/>
        <w:rPr>
          <w:rFonts w:ascii="Book Antiqua" w:eastAsia="Bookman Old Style" w:hAnsi="Book Antiqua" w:cs="Bookman Old Style"/>
          <w:b/>
          <w:sz w:val="28"/>
          <w:szCs w:val="28"/>
        </w:rPr>
      </w:pPr>
      <w:r w:rsidRPr="00DD0C72">
        <w:rPr>
          <w:rFonts w:ascii="Book Antiqua" w:eastAsia="Bookman Old Style" w:hAnsi="Book Antiqua" w:cs="Bookman Old Style"/>
          <w:b/>
          <w:sz w:val="28"/>
          <w:szCs w:val="28"/>
        </w:rPr>
        <w:t>Discussão</w:t>
      </w:r>
    </w:p>
    <w:p w14:paraId="2C11E1F4" w14:textId="77777777" w:rsidR="00DD0C72" w:rsidRPr="003F40A0" w:rsidRDefault="00DD0C72" w:rsidP="00DD0C72">
      <w:pPr>
        <w:ind w:firstLine="708"/>
        <w:jc w:val="both"/>
        <w:rPr>
          <w:rFonts w:ascii="Book Antiqua" w:eastAsia="Bookman Old Style" w:hAnsi="Book Antiqua" w:cs="Bookman Old Style"/>
        </w:rPr>
      </w:pPr>
    </w:p>
    <w:p w14:paraId="451628FA"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Considerando a relevância e contemporaneidade da COVID-19, houve um aumento no número de publicações entre 2020 e 2022 acerca desse tema. O crescimento na produção científica a respeito dessa patologia decorreu da necessidade de expansão dos conhecimentos para direcionamento das ações a serem realizadas. Ao se analisarem as publicações disponíveis em uma base de dados, verificou-se que, mesmo havendo predominância de artigos publicados em países com maior infraestrutura científica, aqueles considerados emergentes prosseguiram na busca do conhecimento a fim de incentivar a pesquisa e a educação </w:t>
      </w:r>
      <w:r w:rsidRPr="003F40A0">
        <w:rPr>
          <w:rFonts w:ascii="Book Antiqua" w:eastAsia="Bookman Old Style" w:hAnsi="Book Antiqua" w:cs="Bookman Old Style"/>
          <w:vertAlign w:val="superscript"/>
        </w:rPr>
        <w:t>26</w:t>
      </w:r>
      <w:r w:rsidRPr="003F40A0">
        <w:rPr>
          <w:rFonts w:ascii="Book Antiqua" w:eastAsia="Bookman Old Style" w:hAnsi="Book Antiqua" w:cs="Bookman Old Style"/>
        </w:rPr>
        <w:t xml:space="preserve">. </w:t>
      </w:r>
    </w:p>
    <w:p w14:paraId="7E2EE8C4" w14:textId="77777777" w:rsidR="00DD0C72" w:rsidRPr="003F40A0" w:rsidRDefault="00DD0C72" w:rsidP="00DD0C72">
      <w:pPr>
        <w:ind w:firstLineChars="300" w:firstLine="720"/>
        <w:jc w:val="both"/>
        <w:rPr>
          <w:rFonts w:ascii="Book Antiqua" w:eastAsia="Bookman Old Style" w:hAnsi="Book Antiqua" w:cs="Bookman Old Style"/>
        </w:rPr>
      </w:pPr>
      <w:r w:rsidRPr="003F40A0">
        <w:rPr>
          <w:rFonts w:ascii="Book Antiqua" w:eastAsia="Bookman Old Style" w:hAnsi="Book Antiqua" w:cs="Bookman Old Style"/>
        </w:rPr>
        <w:t xml:space="preserve">Uma pesquisa científica, realizada na China entre janeiro e março de 2020, identificou a produção de 55 artigos, tendo sido o país com maior produção científica, com idioma predominante em inglês, em que a maioria do público estudado era constituído por adultos e idosos, que já haviam sido infectados por </w:t>
      </w:r>
      <w:r w:rsidRPr="003F40A0">
        <w:rPr>
          <w:rFonts w:ascii="Book Antiqua" w:eastAsia="Bookman Old Style" w:hAnsi="Book Antiqua" w:cs="Bookman Old Style"/>
        </w:rPr>
        <w:lastRenderedPageBreak/>
        <w:t xml:space="preserve">COVID-19, com delineamento metodológico composto de pesquisas majoritariamente quantitativas </w:t>
      </w:r>
      <w:r w:rsidRPr="003F40A0">
        <w:rPr>
          <w:rFonts w:ascii="Book Antiqua" w:eastAsia="Bookman Old Style" w:hAnsi="Book Antiqua" w:cs="Bookman Old Style"/>
          <w:vertAlign w:val="superscript"/>
        </w:rPr>
        <w:t>27</w:t>
      </w:r>
      <w:r w:rsidRPr="003F40A0">
        <w:rPr>
          <w:rFonts w:ascii="Book Antiqua" w:eastAsia="Bookman Old Style" w:hAnsi="Book Antiqua" w:cs="Bookman Old Style"/>
        </w:rPr>
        <w:t>.</w:t>
      </w:r>
    </w:p>
    <w:p w14:paraId="68A4A142"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Com isso, analisando a relação entre os idosos e a pandemia do novo </w:t>
      </w:r>
      <w:proofErr w:type="spellStart"/>
      <w:r w:rsidRPr="003F40A0">
        <w:rPr>
          <w:rFonts w:ascii="Book Antiqua" w:eastAsia="Bookman Old Style" w:hAnsi="Book Antiqua" w:cs="Bookman Old Style"/>
        </w:rPr>
        <w:t>coronavírus</w:t>
      </w:r>
      <w:proofErr w:type="spellEnd"/>
      <w:r w:rsidRPr="003F40A0">
        <w:rPr>
          <w:rFonts w:ascii="Book Antiqua" w:eastAsia="Bookman Old Style" w:hAnsi="Book Antiqua" w:cs="Bookman Old Style"/>
        </w:rPr>
        <w:t xml:space="preserve">, destacam-se pautas voltadas ao envelhecimento ativo e ao </w:t>
      </w:r>
      <w:proofErr w:type="spellStart"/>
      <w:r w:rsidRPr="003F40A0">
        <w:rPr>
          <w:rFonts w:ascii="Book Antiqua" w:eastAsia="Bookman Old Style" w:hAnsi="Book Antiqua" w:cs="Bookman Old Style"/>
        </w:rPr>
        <w:t>ageísmo</w:t>
      </w:r>
      <w:proofErr w:type="spellEnd"/>
      <w:r w:rsidRPr="003F40A0">
        <w:rPr>
          <w:rFonts w:ascii="Book Antiqua" w:eastAsia="Bookman Old Style" w:hAnsi="Book Antiqua" w:cs="Bookman Old Style"/>
        </w:rPr>
        <w:t xml:space="preserve">, em que conceitos como autonomia e dependência se interpõem e provocam impactos em aspectos das vidas dos idosos, alguns totalmente dependentes e outros completamente autônomos. Tais aspectos impactam as práticas de organização da vida, principalmente se considerando a realidade de uma pandemia. </w:t>
      </w:r>
    </w:p>
    <w:p w14:paraId="0ECB5D23"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Por outro lado, observa-se ainda que surgiu um aumento significativo dos laços de interdependência entre familiares, salientado pela preocupação com os idosos, seus esquecimentos e sua adequação às medidas de prevenção da covid-19. Somado a isso, surgiram as dificuldades impostas pela situação de pandemia e o temor ao vírus e </w:t>
      </w:r>
      <w:proofErr w:type="gramStart"/>
      <w:r w:rsidRPr="003F40A0">
        <w:rPr>
          <w:rFonts w:ascii="Book Antiqua" w:eastAsia="Bookman Old Style" w:hAnsi="Book Antiqua" w:cs="Bookman Old Style"/>
        </w:rPr>
        <w:t>suas potenciais</w:t>
      </w:r>
      <w:proofErr w:type="gramEnd"/>
      <w:r w:rsidRPr="003F40A0">
        <w:rPr>
          <w:rFonts w:ascii="Book Antiqua" w:eastAsia="Bookman Old Style" w:hAnsi="Book Antiqua" w:cs="Bookman Old Style"/>
        </w:rPr>
        <w:t xml:space="preserve"> consequências para os idosos </w:t>
      </w:r>
      <w:r w:rsidRPr="003F40A0">
        <w:rPr>
          <w:rFonts w:ascii="Book Antiqua" w:eastAsia="Bookman Old Style" w:hAnsi="Book Antiqua" w:cs="Bookman Old Style"/>
          <w:vertAlign w:val="superscript"/>
        </w:rPr>
        <w:t>28</w:t>
      </w:r>
      <w:r w:rsidRPr="003F40A0">
        <w:rPr>
          <w:rFonts w:ascii="Book Antiqua" w:eastAsia="Bookman Old Style" w:hAnsi="Book Antiqua" w:cs="Bookman Old Style"/>
        </w:rPr>
        <w:t xml:space="preserve">. </w:t>
      </w:r>
    </w:p>
    <w:p w14:paraId="2AC0BA5E"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Outro fator preocupante é a alta prevalência de doenças crônicas no Brasil, sendo apontadas como as doenças crônicas não transmissíveis predominantes a hipertensão e o diabetes, uma vez que são consideradas também fatores de risco para covid-19. Os idosos portadores dessas patologias possuem um perfil de saúde propenso a um alto risco de gravidade caso venham a ser infectados. Há evidências de que, por causa da pandemia, houve uma menor procura por atendimentos médicos, odontológicos ou por outros profissionais de saúde, assim como uma considerável piora do estado de saúde dessa população </w:t>
      </w:r>
      <w:r w:rsidRPr="003F40A0">
        <w:rPr>
          <w:rFonts w:ascii="Book Antiqua" w:eastAsia="Bookman Old Style" w:hAnsi="Book Antiqua" w:cs="Bookman Old Style"/>
          <w:vertAlign w:val="superscript"/>
        </w:rPr>
        <w:t>29</w:t>
      </w:r>
      <w:r w:rsidRPr="003F40A0">
        <w:rPr>
          <w:rFonts w:ascii="Book Antiqua" w:eastAsia="Bookman Old Style" w:hAnsi="Book Antiqua" w:cs="Bookman Old Style"/>
        </w:rPr>
        <w:t>.</w:t>
      </w:r>
    </w:p>
    <w:p w14:paraId="3EBA79E5"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Estudo que buscou identificar o perfil socioeconômico de idosos em uma região do Brasil evidenciou que as doenças crônicas não transmissíveis, majoritariamente a hipertensão e o diabetes, eram predominantes entre os idosos, com média de idade de 72 anos. A pesquisa buscou ressaltar a prática de autocuidado no período pandêmico, como medidas relativas a manuseio de máscaras, limpeza de superfícies domésticas com maior frequência, isolamento, distanciamento físico e manutenção de abastecimento doméstico adequado de alimentos e medicamentos. O estudo apontou níveis plenos de independência de idosos avaliados por testes aplicados por meio das escalas de Katz e </w:t>
      </w:r>
      <w:proofErr w:type="spellStart"/>
      <w:r w:rsidRPr="003F40A0">
        <w:rPr>
          <w:rFonts w:ascii="Book Antiqua" w:eastAsia="Bookman Old Style" w:hAnsi="Book Antiqua" w:cs="Bookman Old Style"/>
        </w:rPr>
        <w:t>Lawton</w:t>
      </w:r>
      <w:proofErr w:type="spellEnd"/>
      <w:r w:rsidRPr="003F40A0">
        <w:rPr>
          <w:rFonts w:ascii="Book Antiqua" w:eastAsia="Bookman Old Style" w:hAnsi="Book Antiqua" w:cs="Bookman Old Style"/>
        </w:rPr>
        <w:t xml:space="preserve">, que medem as funcionalidades destes quanto à realização de atividades básicas e instrumentais da vida diária, respectivamente </w:t>
      </w:r>
      <w:r w:rsidRPr="003F40A0">
        <w:rPr>
          <w:rFonts w:ascii="Book Antiqua" w:eastAsia="Bookman Old Style" w:hAnsi="Book Antiqua" w:cs="Bookman Old Style"/>
          <w:vertAlign w:val="superscript"/>
        </w:rPr>
        <w:t>30</w:t>
      </w:r>
      <w:r w:rsidRPr="003F40A0">
        <w:rPr>
          <w:rFonts w:ascii="Book Antiqua" w:eastAsia="Bookman Old Style" w:hAnsi="Book Antiqua" w:cs="Bookman Old Style"/>
        </w:rPr>
        <w:t>.</w:t>
      </w:r>
    </w:p>
    <w:p w14:paraId="12E3268D"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Assim, destacam-se algumas práticas de autocuidado observadas nos estudos que compuseram a presente investigação, atentando quanto à manutenção da medicação ou suspensão, devido as dúvidas acerca da dosagem ou impossibilidade de contatar algum médico. Identificou-se ainda que houve dificuldades para que o abastecimento ocorresse, além da prática de atividades físicas e o cuidado com o estado mental devido à instabilidade financeira. Entretanto, notou-se que houve preocupação no sentido de manter os níveis de glicose adequados, no caso dos idosos com diabetes mellitus tipo 2 </w:t>
      </w:r>
      <w:r w:rsidRPr="003F40A0">
        <w:rPr>
          <w:rFonts w:ascii="Book Antiqua" w:eastAsia="Bookman Old Style" w:hAnsi="Book Antiqua" w:cs="Bookman Old Style"/>
          <w:vertAlign w:val="superscript"/>
        </w:rPr>
        <w:t>31</w:t>
      </w:r>
      <w:r w:rsidRPr="003F40A0">
        <w:rPr>
          <w:rFonts w:ascii="Book Antiqua" w:eastAsia="Bookman Old Style" w:hAnsi="Book Antiqua" w:cs="Bookman Old Style"/>
        </w:rPr>
        <w:t>.</w:t>
      </w:r>
    </w:p>
    <w:p w14:paraId="2F4AB954" w14:textId="77777777" w:rsidR="00DD0C72" w:rsidRPr="003F40A0" w:rsidRDefault="00DD0C72" w:rsidP="00DD0C72">
      <w:pPr>
        <w:ind w:firstLineChars="250" w:firstLine="600"/>
        <w:jc w:val="both"/>
        <w:rPr>
          <w:rFonts w:ascii="Book Antiqua" w:eastAsia="Bookman Old Style" w:hAnsi="Book Antiqua" w:cs="Bookman Old Style"/>
        </w:rPr>
      </w:pPr>
      <w:r w:rsidRPr="003F40A0">
        <w:rPr>
          <w:rFonts w:ascii="Book Antiqua" w:eastAsia="Bookman Old Style" w:hAnsi="Book Antiqua" w:cs="Bookman Old Style"/>
        </w:rPr>
        <w:t xml:space="preserve">Com relação às práticas de autocuidado realizadas pelos idosos, um estudo afirma que a realização de tais medidas possibilita a autonomia destes em relação a si mesmos, pois, dessa forma, conseguem reconhecer sintomas de suas condições de saúde e até mesmo elaborar estratégias, a fim de que o desempenho dessas atividades promova a melhoria de sua saúde e condição de vida </w:t>
      </w:r>
      <w:r w:rsidRPr="003F40A0">
        <w:rPr>
          <w:rFonts w:ascii="Book Antiqua" w:eastAsia="Bookman Old Style" w:hAnsi="Book Antiqua" w:cs="Bookman Old Style"/>
          <w:vertAlign w:val="superscript"/>
        </w:rPr>
        <w:t>32</w:t>
      </w:r>
      <w:r w:rsidRPr="003F40A0">
        <w:rPr>
          <w:rFonts w:ascii="Book Antiqua" w:eastAsia="Bookman Old Style" w:hAnsi="Book Antiqua" w:cs="Bookman Old Style"/>
        </w:rPr>
        <w:t>.</w:t>
      </w:r>
    </w:p>
    <w:p w14:paraId="3787464F" w14:textId="7D1B18FB" w:rsidR="00537B82" w:rsidRPr="003F40A0" w:rsidRDefault="00DD0C72" w:rsidP="00537B8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Para o âmbito do idoso com diabetes mellitus, outro estudo afirma que a prática do autocuidado ao paciente diabético relaciona-se tanto com o interesse </w:t>
      </w:r>
      <w:r w:rsidRPr="003F40A0">
        <w:rPr>
          <w:rFonts w:ascii="Book Antiqua" w:eastAsia="Bookman Old Style" w:hAnsi="Book Antiqua" w:cs="Bookman Old Style"/>
        </w:rPr>
        <w:lastRenderedPageBreak/>
        <w:t xml:space="preserve">do idoso quanto com a atenção especializada em que está inserido. Aponta aspectos como a necessidade de consciência dos profissionais quanto às interações medicamentosas e são apontadas como medidas para os idosos a atenção à reposição adequada da medicação e o controle glicêmico, tendo em vista que uma boa manutenção da saúde proporciona menor risco e severidade em casos de infecção. Tendo em vista o panorama da pandemia como um dos piores cenários, torna-se fundamental o acompanhamento com uma equipe multidisciplinar bem-treinada e informada a fim de cuidar do idoso e esclarecê-lo quanto às medidas que deve praticar </w:t>
      </w:r>
      <w:r w:rsidRPr="003F40A0">
        <w:rPr>
          <w:rFonts w:ascii="Book Antiqua" w:eastAsia="Bookman Old Style" w:hAnsi="Book Antiqua" w:cs="Bookman Old Style"/>
          <w:vertAlign w:val="superscript"/>
        </w:rPr>
        <w:t>33</w:t>
      </w:r>
      <w:r w:rsidRPr="003F40A0">
        <w:rPr>
          <w:rFonts w:ascii="Book Antiqua" w:eastAsia="Bookman Old Style" w:hAnsi="Book Antiqua" w:cs="Bookman Old Style"/>
        </w:rPr>
        <w:t>.</w:t>
      </w:r>
    </w:p>
    <w:p w14:paraId="0B2A5D67"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No que tange aos aspectos relacionados à saúde mental, tópicos como a vulnerabilidade e a resiliência foram apontados, tais como o medo, o estresse, a ansiedade e a depressão, que são evidenciados como alguns dos reflexos na saúde emocional dos pacientes. Como meios de amenizar tal situação indica-se o apoio prático e emocional por parte de profissionais de saúde, além do compartilhamento de informações simples e claras acerca das condições de saúde e de doença decorrentes da pandemia. Recomenda-se ainda o fortalecendo do contato por via dos meios digitais com seus relativos e, principalmente, o estabelecimento ou a manutenção de rotinas regulares, como a prática de atividades físicas diárias e a dieta adequada, criando assim hábitos contínuos </w:t>
      </w:r>
      <w:r w:rsidRPr="003F40A0">
        <w:rPr>
          <w:rFonts w:ascii="Book Antiqua" w:eastAsia="Bookman Old Style" w:hAnsi="Book Antiqua" w:cs="Bookman Old Style"/>
          <w:vertAlign w:val="superscript"/>
        </w:rPr>
        <w:t>34</w:t>
      </w:r>
      <w:r w:rsidRPr="003F40A0">
        <w:rPr>
          <w:rFonts w:ascii="Book Antiqua" w:eastAsia="Bookman Old Style" w:hAnsi="Book Antiqua" w:cs="Bookman Old Style"/>
        </w:rPr>
        <w:t>.</w:t>
      </w:r>
    </w:p>
    <w:p w14:paraId="734DDE54"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 xml:space="preserve">Para tal, a enfermagem, que age no cuidado aos pacientes de forma integral e contínua e que possui atribuições essenciais à prática clínica, como as ações preventivas e de intervenção, na pessoa do enfermeiro </w:t>
      </w:r>
      <w:proofErr w:type="spellStart"/>
      <w:r w:rsidRPr="003F40A0">
        <w:rPr>
          <w:rFonts w:ascii="Book Antiqua" w:eastAsia="Bookman Old Style" w:hAnsi="Book Antiqua" w:cs="Bookman Old Style"/>
        </w:rPr>
        <w:t>gerontológico</w:t>
      </w:r>
      <w:proofErr w:type="spellEnd"/>
      <w:r w:rsidRPr="003F40A0">
        <w:rPr>
          <w:rFonts w:ascii="Book Antiqua" w:eastAsia="Bookman Old Style" w:hAnsi="Book Antiqua" w:cs="Bookman Old Style"/>
        </w:rPr>
        <w:t xml:space="preserve">, tem papel fundamental na atuação frente à pandemia. Atua por meio dos diagnósticos de enfermagem que possibilitam a identificação dos problemas e das reais necessidades do idoso, a fim de proporcionar uma atenção adequada com a oferta de orientações e cuidados necessários, utilizando-se de uma assistência holística e humanizada ao indivíduo doente e à família deste. Além disso, deve atuar por meio de medidas como o estímulo à manutenção das atividades básicas e instrumentais da vida diária, a correta utilização de suas medicações, assim como o incentivo à promoção de atividades que fortaleçam a saúde mental e física do idoso, abrangendo seu perfil </w:t>
      </w:r>
      <w:proofErr w:type="spellStart"/>
      <w:r w:rsidRPr="003F40A0">
        <w:rPr>
          <w:rFonts w:ascii="Book Antiqua" w:eastAsia="Bookman Old Style" w:hAnsi="Book Antiqua" w:cs="Bookman Old Style"/>
        </w:rPr>
        <w:t>sociopsicobiológico</w:t>
      </w:r>
      <w:proofErr w:type="spellEnd"/>
      <w:r w:rsidRPr="003F40A0">
        <w:rPr>
          <w:rFonts w:ascii="Book Antiqua" w:eastAsia="Bookman Old Style" w:hAnsi="Book Antiqua" w:cs="Bookman Old Style"/>
        </w:rPr>
        <w:t xml:space="preserve"> </w:t>
      </w:r>
      <w:r w:rsidRPr="003F40A0">
        <w:rPr>
          <w:rFonts w:ascii="Book Antiqua" w:eastAsia="Bookman Old Style" w:hAnsi="Book Antiqua" w:cs="Bookman Old Style"/>
          <w:vertAlign w:val="superscript"/>
        </w:rPr>
        <w:t>35,36</w:t>
      </w:r>
      <w:r w:rsidRPr="003F40A0">
        <w:rPr>
          <w:rFonts w:ascii="Book Antiqua" w:eastAsia="Bookman Old Style" w:hAnsi="Book Antiqua" w:cs="Bookman Old Style"/>
        </w:rPr>
        <w:t>.</w:t>
      </w:r>
    </w:p>
    <w:p w14:paraId="0D573946"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Apesar deste estudo haver atingido o objetivo de levantar as evidências científicas disponíveis acerca da prática de autocuidado aos pacientes idosos com doença crônica, pode-se considerar uma limitação do estudo a disponibilidade limitada de artigos relevantes para o tema, o que evidencia a necessidade de novas pesquisas, em nível de comparação quanto à avaliação dos aspectos científicos, possibilitando relacionar os dados obtidos nas literaturas nacional e internacional.</w:t>
      </w:r>
    </w:p>
    <w:p w14:paraId="663CF68A" w14:textId="139A4BF3" w:rsidR="00DD0C72"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Este estudo pode contribuir para a prática baseada em evidência, por buscar analisar as evidências científicas sobre as práticas de autocuidado de idosos com doença crônica em tempo de pandemia da COVID-19 e assim aprimorar a prática em enfermagem baseada em evidências. Assim, é possível estimular o conhecimento e incentivar a realização de outros estudos relevantes tanto para a prática clínica quanto para o fortalecimento do saber científico. </w:t>
      </w:r>
    </w:p>
    <w:p w14:paraId="21605902" w14:textId="08437041" w:rsidR="00537B82" w:rsidRDefault="00537B82" w:rsidP="00DD0C72">
      <w:pPr>
        <w:ind w:firstLine="708"/>
        <w:jc w:val="both"/>
        <w:rPr>
          <w:rFonts w:ascii="Book Antiqua" w:eastAsia="Bookman Old Style" w:hAnsi="Book Antiqua" w:cs="Bookman Old Style"/>
        </w:rPr>
      </w:pPr>
    </w:p>
    <w:p w14:paraId="1E362EE1" w14:textId="1FB1293C" w:rsidR="00537B82" w:rsidRDefault="00537B82" w:rsidP="00DD0C72">
      <w:pPr>
        <w:ind w:firstLine="708"/>
        <w:jc w:val="both"/>
        <w:rPr>
          <w:rFonts w:ascii="Book Antiqua" w:eastAsia="Bookman Old Style" w:hAnsi="Book Antiqua" w:cs="Bookman Old Style"/>
        </w:rPr>
      </w:pPr>
    </w:p>
    <w:p w14:paraId="6A879ED0" w14:textId="77777777" w:rsidR="00537B82" w:rsidRPr="003F40A0" w:rsidRDefault="00537B82" w:rsidP="00DD0C72">
      <w:pPr>
        <w:ind w:firstLine="708"/>
        <w:jc w:val="both"/>
        <w:rPr>
          <w:rFonts w:ascii="Book Antiqua" w:eastAsia="Bookman Old Style" w:hAnsi="Book Antiqua" w:cs="Bookman Old Style"/>
        </w:rPr>
      </w:pPr>
    </w:p>
    <w:p w14:paraId="4BCAEA3E" w14:textId="77777777" w:rsidR="00DD0C72" w:rsidRPr="003F40A0" w:rsidRDefault="00DD0C72" w:rsidP="00DD0C72">
      <w:pPr>
        <w:ind w:firstLine="360"/>
        <w:jc w:val="both"/>
        <w:rPr>
          <w:rFonts w:ascii="Book Antiqua" w:eastAsia="Bookman Old Style" w:hAnsi="Book Antiqua" w:cs="Bookman Old Style"/>
        </w:rPr>
      </w:pPr>
    </w:p>
    <w:p w14:paraId="42892BC2" w14:textId="30E49D42" w:rsidR="00DD0C72" w:rsidRPr="00DD0C72" w:rsidRDefault="00DD0C72" w:rsidP="00DD0C72">
      <w:pPr>
        <w:jc w:val="both"/>
        <w:rPr>
          <w:rFonts w:ascii="Book Antiqua" w:eastAsia="Bookman Old Style" w:hAnsi="Book Antiqua" w:cs="Bookman Old Style"/>
          <w:b/>
          <w:sz w:val="28"/>
          <w:szCs w:val="28"/>
        </w:rPr>
      </w:pPr>
      <w:r w:rsidRPr="00DD0C72">
        <w:rPr>
          <w:rFonts w:ascii="Book Antiqua" w:eastAsia="Bookman Old Style" w:hAnsi="Book Antiqua" w:cs="Bookman Old Style"/>
          <w:b/>
          <w:sz w:val="28"/>
          <w:szCs w:val="28"/>
        </w:rPr>
        <w:lastRenderedPageBreak/>
        <w:t>Considerações finais</w:t>
      </w:r>
    </w:p>
    <w:p w14:paraId="23608626" w14:textId="77777777" w:rsidR="00DD0C72" w:rsidRPr="003F40A0" w:rsidRDefault="00DD0C72" w:rsidP="00DD0C72">
      <w:pPr>
        <w:ind w:firstLine="360"/>
        <w:jc w:val="both"/>
        <w:rPr>
          <w:rFonts w:ascii="Book Antiqua" w:eastAsia="Bookman Old Style" w:hAnsi="Book Antiqua" w:cs="Bookman Old Style"/>
        </w:rPr>
      </w:pPr>
    </w:p>
    <w:p w14:paraId="49071D05"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As doenças crônicas não transmissíveis são altamente prevalentes no grupo populacional de idosos, caracterizadas por apresentarem etiologia não infecciosa e curso prolongado, relacionando-se à associação com a deterioração fisiológica característica dessa faixa etária, sendo necessárias inclusive terapias medicamentosas contínuas para controle e manutenção do estado de saúde. Em um contexto de pandemia, evidenciam-se certos obstáculos para a manutenção de medidas que priorizem o bem-estar e a saúde, ainda mais quando tal patologia impede o funcionamento normal das atividades diárias em âmbito mundial.</w:t>
      </w:r>
    </w:p>
    <w:p w14:paraId="30F13204"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As práticas de autocuidado dos idosos com doença crônica em tempo de pandemia revelaram mudanças nos hábitos e aspectos afetados em seu cotidiano e nos mecanismos de autocuidado. Entre eles se podem citar as dificuldades para a realização de atividades básicas e instrumentais da vida diária, o impacto na dieta e prática de exercícios, além dos aspectos relacionados a fatores socioeconômicos e à saúde mental.</w:t>
      </w:r>
    </w:p>
    <w:p w14:paraId="30189E31"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Dessa forma, a importância da revisão integrativa de literatura contida neste estudo reside no aperfeiçoamento dos conhecimentos científicos acerca das práticas de autocuidado de forma sistematizada e estruturada, por meio do uso de um método comprovado e funcional para a convergência e até a identificação de lacunas referentes a potenciais estudos futuros.</w:t>
      </w:r>
    </w:p>
    <w:p w14:paraId="3B79965E"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Diante disso, a manutenção da prática de autocuidado de forma satisfatória consiste na colaboração entre profissionais da saúde e idosos, por meio da educação em saúde e das ações de intervenção e cuidado versadas na atenção especializada. Estas visam à manutenção da dieta adequada e à regularidade na realização de exercícios físicos, bem como à manutenção das terapias medicamentosas pertinentes, a fim de proporcionar discernimento e autonomia do próprio cuidado aos idosos.</w:t>
      </w:r>
    </w:p>
    <w:p w14:paraId="428A6273" w14:textId="77777777" w:rsidR="00DD0C72" w:rsidRPr="003F40A0" w:rsidRDefault="00DD0C72" w:rsidP="00DD0C72">
      <w:pPr>
        <w:ind w:firstLine="708"/>
        <w:jc w:val="both"/>
        <w:rPr>
          <w:rFonts w:ascii="Book Antiqua" w:eastAsia="Bookman Old Style" w:hAnsi="Book Antiqua" w:cs="Bookman Old Style"/>
        </w:rPr>
      </w:pPr>
      <w:r w:rsidRPr="003F40A0">
        <w:rPr>
          <w:rFonts w:ascii="Book Antiqua" w:eastAsia="Bookman Old Style" w:hAnsi="Book Antiqua" w:cs="Bookman Old Style"/>
        </w:rPr>
        <w:t>Essa síntese do conhecimento trazido pelos estudos incluídos nesta revisão reforça a prática do autocuidado como uma ferramenta essencial na manutenção da saúde do paciente com doença crônica, em especial aos idosos nesse período de pandemia da covid-19. Para tanto, há necessidade de envolvimento dos profissionais de saúde. Sendo de fundamental importância a atuação da equipe de enfermagem, que presta assistência contínua por meio do contato direto com os pacientes, de forma a capacitar seus pacientes, tornando-os atentos à própria saúde. Esses profissionais precisam ter consciência de que suas práticas interferem diretamente no bem-estar físico e mental dos pacientes, esclarecendo-os com o melhor que o conhecimento e as evidências científicas podem proporcionar à pessoa idosa. </w:t>
      </w:r>
    </w:p>
    <w:p w14:paraId="51EFA87F" w14:textId="77777777" w:rsidR="00DD0C72" w:rsidRPr="003F40A0" w:rsidRDefault="00DD0C72" w:rsidP="00DD0C72">
      <w:pPr>
        <w:jc w:val="both"/>
        <w:rPr>
          <w:rFonts w:ascii="Book Antiqua" w:eastAsia="Bookman Old Style" w:hAnsi="Book Antiqua" w:cs="Bookman Old Style"/>
        </w:rPr>
      </w:pPr>
    </w:p>
    <w:p w14:paraId="5CD5D07A" w14:textId="661C71E7" w:rsidR="00DD0C72" w:rsidRPr="00DD0C72" w:rsidRDefault="00DD0C72" w:rsidP="00DD0C72">
      <w:pPr>
        <w:jc w:val="both"/>
        <w:rPr>
          <w:rFonts w:ascii="Book Antiqua" w:eastAsia="Bookman Old Style" w:hAnsi="Book Antiqua" w:cs="Bookman Old Style"/>
          <w:b/>
          <w:bCs/>
          <w:sz w:val="28"/>
          <w:szCs w:val="28"/>
        </w:rPr>
      </w:pPr>
      <w:r w:rsidRPr="00DD0C72">
        <w:rPr>
          <w:rFonts w:ascii="Book Antiqua" w:eastAsia="Bookman Old Style" w:hAnsi="Book Antiqua" w:cs="Bookman Old Style"/>
          <w:b/>
          <w:bCs/>
          <w:sz w:val="28"/>
          <w:szCs w:val="28"/>
        </w:rPr>
        <w:t>Agradecimento</w:t>
      </w:r>
    </w:p>
    <w:p w14:paraId="120B358A" w14:textId="77777777" w:rsidR="00DD0C72" w:rsidRPr="003F40A0" w:rsidRDefault="00DD0C72" w:rsidP="00DD0C72">
      <w:pPr>
        <w:jc w:val="both"/>
        <w:rPr>
          <w:rFonts w:ascii="Book Antiqua" w:eastAsia="Bookman Old Style" w:hAnsi="Book Antiqua" w:cs="Bookman Old Style"/>
          <w:b/>
          <w:bCs/>
        </w:rPr>
      </w:pPr>
    </w:p>
    <w:p w14:paraId="506DCA51" w14:textId="34E33884" w:rsidR="00DD0C72" w:rsidRPr="003F40A0" w:rsidRDefault="00DD0C72" w:rsidP="00DD0C72">
      <w:pPr>
        <w:jc w:val="both"/>
        <w:rPr>
          <w:rFonts w:ascii="Book Antiqua" w:eastAsia="Bookman Old Style" w:hAnsi="Book Antiqua" w:cs="Bookman Old Style"/>
        </w:rPr>
      </w:pPr>
      <w:r>
        <w:rPr>
          <w:rFonts w:ascii="Book Antiqua" w:eastAsia="Bookman Old Style" w:hAnsi="Book Antiqua" w:cs="Bookman Old Style"/>
        </w:rPr>
        <w:t xml:space="preserve">Ao </w:t>
      </w:r>
      <w:r w:rsidRPr="003F40A0">
        <w:rPr>
          <w:rFonts w:ascii="Book Antiqua" w:eastAsia="Bookman Old Style" w:hAnsi="Book Antiqua" w:cs="Bookman Old Style"/>
        </w:rPr>
        <w:t>Programa Institucional de Bolsa de Iniciação Científica (PIBIC) da Universidade Federal do Amazonas (UFAM). Bolsa da Universidade Federal do Amazonas. PIB-S/0328/2021.</w:t>
      </w:r>
    </w:p>
    <w:p w14:paraId="1EF75693" w14:textId="6FE47E5B" w:rsidR="00DD0C72" w:rsidRDefault="00DD0C72" w:rsidP="00DD0C72">
      <w:pPr>
        <w:jc w:val="both"/>
        <w:rPr>
          <w:rFonts w:ascii="Book Antiqua" w:eastAsia="Bookman Old Style" w:hAnsi="Book Antiqua" w:cs="Bookman Old Style"/>
        </w:rPr>
      </w:pPr>
    </w:p>
    <w:p w14:paraId="2BD05F5F" w14:textId="73E79228" w:rsidR="00537B82" w:rsidRDefault="00537B82" w:rsidP="00DD0C72">
      <w:pPr>
        <w:jc w:val="both"/>
        <w:rPr>
          <w:rFonts w:ascii="Book Antiqua" w:eastAsia="Bookman Old Style" w:hAnsi="Book Antiqua" w:cs="Bookman Old Style"/>
        </w:rPr>
      </w:pPr>
    </w:p>
    <w:p w14:paraId="15DEEFC9" w14:textId="77777777" w:rsidR="00537B82" w:rsidRPr="003F40A0" w:rsidRDefault="00537B82" w:rsidP="00DD0C72">
      <w:pPr>
        <w:jc w:val="both"/>
        <w:rPr>
          <w:rFonts w:ascii="Book Antiqua" w:eastAsia="Bookman Old Style" w:hAnsi="Book Antiqua" w:cs="Bookman Old Style"/>
        </w:rPr>
      </w:pPr>
    </w:p>
    <w:p w14:paraId="11C11461" w14:textId="0551CFEF" w:rsidR="00DD0C72" w:rsidRPr="00424C26" w:rsidRDefault="00DD0C72" w:rsidP="00DD0C72">
      <w:pPr>
        <w:jc w:val="both"/>
        <w:rPr>
          <w:rFonts w:ascii="Book Antiqua" w:eastAsia="Bookman Old Style" w:hAnsi="Book Antiqua" w:cs="Bookman Old Style"/>
          <w:b/>
          <w:sz w:val="28"/>
          <w:szCs w:val="28"/>
        </w:rPr>
      </w:pPr>
      <w:r w:rsidRPr="00424C26">
        <w:rPr>
          <w:rFonts w:ascii="Book Antiqua" w:eastAsia="Bookman Old Style" w:hAnsi="Book Antiqua" w:cs="Bookman Old Style"/>
          <w:b/>
          <w:sz w:val="28"/>
          <w:szCs w:val="28"/>
        </w:rPr>
        <w:lastRenderedPageBreak/>
        <w:t>Referências</w:t>
      </w:r>
    </w:p>
    <w:p w14:paraId="373791F3" w14:textId="77777777" w:rsidR="00DD0C72" w:rsidRPr="003F40A0" w:rsidRDefault="00DD0C72" w:rsidP="00DD0C72">
      <w:pPr>
        <w:jc w:val="both"/>
        <w:rPr>
          <w:rFonts w:ascii="Book Antiqua" w:eastAsia="Bookman Old Style" w:hAnsi="Book Antiqua" w:cs="Bookman Old Style"/>
        </w:rPr>
      </w:pPr>
    </w:p>
    <w:p w14:paraId="69E6E068" w14:textId="58EE311B" w:rsidR="00DD0C72" w:rsidRPr="00DE6C23" w:rsidRDefault="00DD0C72" w:rsidP="00DD0C72">
      <w:pPr>
        <w:jc w:val="both"/>
        <w:rPr>
          <w:rFonts w:ascii="Book Antiqua" w:eastAsia="Bookman Old Style" w:hAnsi="Book Antiqua" w:cs="Bookman Old Style"/>
          <w:color w:val="000000" w:themeColor="text1"/>
          <w:sz w:val="22"/>
          <w:szCs w:val="22"/>
          <w:lang w:val="en-US"/>
        </w:rPr>
      </w:pPr>
      <w:r w:rsidRPr="00DE6C23">
        <w:rPr>
          <w:rFonts w:ascii="Book Antiqua" w:eastAsia="Bookman Old Style" w:hAnsi="Book Antiqua" w:cs="Bookman Old Style"/>
          <w:color w:val="000000" w:themeColor="text1"/>
          <w:sz w:val="22"/>
          <w:szCs w:val="22"/>
        </w:rPr>
        <w:t xml:space="preserve">1. Cardoso E, Dietrich TP, Souza AP. Envelhecimento da população e desigualdade. </w:t>
      </w:r>
      <w:r w:rsidRPr="00DE6C23">
        <w:rPr>
          <w:rFonts w:ascii="Book Antiqua" w:eastAsia="Bookman Old Style" w:hAnsi="Book Antiqua" w:cs="Bookman Old Style"/>
          <w:color w:val="000000" w:themeColor="text1"/>
          <w:sz w:val="22"/>
          <w:szCs w:val="22"/>
          <w:lang w:val="en-US"/>
        </w:rPr>
        <w:t xml:space="preserve">Braz. J. Political Econ. 2021; 41(1):23-43. </w:t>
      </w:r>
      <w:proofErr w:type="spellStart"/>
      <w:r w:rsidRPr="00DE6C23">
        <w:rPr>
          <w:rFonts w:ascii="Book Antiqua" w:eastAsia="Bookman Old Style" w:hAnsi="Book Antiqua" w:cs="Bookman Old Style"/>
          <w:color w:val="000000" w:themeColor="text1"/>
          <w:sz w:val="22"/>
          <w:szCs w:val="22"/>
          <w:lang w:val="en-US"/>
        </w:rPr>
        <w:t>doi</w:t>
      </w:r>
      <w:proofErr w:type="spellEnd"/>
      <w:r w:rsidRPr="00DE6C23">
        <w:rPr>
          <w:rFonts w:ascii="Book Antiqua" w:eastAsia="Bookman Old Style" w:hAnsi="Book Antiqua" w:cs="Bookman Old Style"/>
          <w:color w:val="000000" w:themeColor="text1"/>
          <w:sz w:val="22"/>
          <w:szCs w:val="22"/>
          <w:lang w:val="en-US"/>
        </w:rPr>
        <w:t>:</w:t>
      </w:r>
      <w:r w:rsidR="00952B67" w:rsidRPr="00DE6C23">
        <w:rPr>
          <w:rFonts w:ascii="Book Antiqua" w:eastAsia="Bookman Old Style" w:hAnsi="Book Antiqua" w:cs="Bookman Old Style"/>
          <w:color w:val="000000" w:themeColor="text1"/>
          <w:sz w:val="22"/>
          <w:szCs w:val="22"/>
          <w:lang w:val="en-US"/>
        </w:rPr>
        <w:t xml:space="preserve"> </w:t>
      </w:r>
      <w:r w:rsidR="00CB230C">
        <w:fldChar w:fldCharType="begin"/>
      </w:r>
      <w:r w:rsidR="00CB230C" w:rsidRPr="00D36819">
        <w:rPr>
          <w:lang w:val="en-US"/>
        </w:rPr>
        <w:instrText xml:space="preserve"> HYPERLINK "https://doi.org/10.1590/0101-31572021-3068%20." </w:instrText>
      </w:r>
      <w:r w:rsidR="00CB230C">
        <w:fldChar w:fldCharType="separate"/>
      </w:r>
      <w:r w:rsidR="00952B67" w:rsidRPr="00DE6C23">
        <w:rPr>
          <w:rStyle w:val="Hyperlink"/>
          <w:rFonts w:ascii="Book Antiqua" w:eastAsia="Bookman Old Style" w:hAnsi="Book Antiqua" w:cs="Bookman Old Style"/>
          <w:color w:val="000000" w:themeColor="text1"/>
          <w:sz w:val="22"/>
          <w:szCs w:val="22"/>
          <w:lang w:val="en-US"/>
        </w:rPr>
        <w:t xml:space="preserve">https://doi.org/10.1590/0101-31572021-3068 </w:t>
      </w:r>
      <w:r w:rsidR="00CB230C">
        <w:rPr>
          <w:rStyle w:val="Hyperlink"/>
          <w:rFonts w:ascii="Book Antiqua" w:eastAsia="Bookman Old Style" w:hAnsi="Book Antiqua" w:cs="Bookman Old Style"/>
          <w:color w:val="000000" w:themeColor="text1"/>
          <w:sz w:val="22"/>
          <w:szCs w:val="22"/>
          <w:lang w:val="en-US"/>
        </w:rPr>
        <w:fldChar w:fldCharType="end"/>
      </w:r>
      <w:r w:rsidRPr="00DE6C23">
        <w:rPr>
          <w:rFonts w:ascii="Book Antiqua" w:eastAsia="Bookman Old Style" w:hAnsi="Book Antiqua" w:cs="Bookman Old Style"/>
          <w:color w:val="000000" w:themeColor="text1"/>
          <w:sz w:val="22"/>
          <w:szCs w:val="22"/>
          <w:lang w:val="en-US"/>
        </w:rPr>
        <w:t xml:space="preserve"> </w:t>
      </w:r>
    </w:p>
    <w:p w14:paraId="44DEAB61" w14:textId="77777777" w:rsidR="00DE6C23" w:rsidRPr="00DE6C23" w:rsidRDefault="00DE6C23" w:rsidP="00DD0C72">
      <w:pPr>
        <w:jc w:val="both"/>
        <w:rPr>
          <w:rFonts w:ascii="Book Antiqua" w:eastAsia="Bookman Old Style" w:hAnsi="Book Antiqua" w:cs="Bookman Old Style"/>
          <w:color w:val="000000" w:themeColor="text1"/>
          <w:sz w:val="22"/>
          <w:szCs w:val="22"/>
          <w:lang w:val="en-US"/>
        </w:rPr>
      </w:pPr>
    </w:p>
    <w:p w14:paraId="184F83F9" w14:textId="2C1110AD"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lang w:val="en-US"/>
        </w:rPr>
        <w:t xml:space="preserve">2. Closs VES, Augustin CH. </w:t>
      </w:r>
      <w:r w:rsidRPr="00DE6C23">
        <w:rPr>
          <w:rFonts w:ascii="Book Antiqua" w:eastAsia="Bookman Old Style" w:hAnsi="Book Antiqua" w:cs="Bookman Old Style"/>
          <w:color w:val="000000" w:themeColor="text1"/>
          <w:sz w:val="22"/>
          <w:szCs w:val="22"/>
        </w:rPr>
        <w:t xml:space="preserve">A evolução do índice de envelhecimento no Brasil, nas suas regiões e unidades federativas no período de 1970 a 2010. Rev. Bras. </w:t>
      </w:r>
      <w:proofErr w:type="spellStart"/>
      <w:r w:rsidRPr="00DE6C23">
        <w:rPr>
          <w:rFonts w:ascii="Book Antiqua" w:eastAsia="Bookman Old Style" w:hAnsi="Book Antiqua" w:cs="Bookman Old Style"/>
          <w:color w:val="000000" w:themeColor="text1"/>
          <w:sz w:val="22"/>
          <w:szCs w:val="22"/>
        </w:rPr>
        <w:t>Geriatr</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Gerontol</w:t>
      </w:r>
      <w:proofErr w:type="spellEnd"/>
      <w:r w:rsidRPr="00DE6C23">
        <w:rPr>
          <w:rFonts w:ascii="Book Antiqua" w:eastAsia="Bookman Old Style" w:hAnsi="Book Antiqua" w:cs="Bookman Old Style"/>
          <w:color w:val="000000" w:themeColor="text1"/>
          <w:sz w:val="22"/>
          <w:szCs w:val="22"/>
        </w:rPr>
        <w:t xml:space="preserve">., 2021; 15(3): 443-58.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w:t>
      </w:r>
      <w:r w:rsidR="00EB02DE" w:rsidRPr="00DE6C23">
        <w:rPr>
          <w:rFonts w:ascii="Book Antiqua" w:eastAsia="Bookman Old Style" w:hAnsi="Book Antiqua" w:cs="Bookman Old Style"/>
          <w:color w:val="000000" w:themeColor="text1"/>
          <w:sz w:val="22"/>
          <w:szCs w:val="22"/>
        </w:rPr>
        <w:t xml:space="preserve"> </w:t>
      </w:r>
      <w:hyperlink r:id="rId19" w:history="1">
        <w:r w:rsidR="00EB02DE" w:rsidRPr="00DE6C23">
          <w:rPr>
            <w:rStyle w:val="Hyperlink"/>
            <w:rFonts w:ascii="Book Antiqua" w:eastAsia="Bookman Old Style" w:hAnsi="Book Antiqua" w:cs="Bookman Old Style"/>
            <w:color w:val="000000" w:themeColor="text1"/>
            <w:sz w:val="22"/>
            <w:szCs w:val="22"/>
          </w:rPr>
          <w:t>https://doi.org/10.1590/S1809-98232012000300006</w:t>
        </w:r>
      </w:hyperlink>
      <w:r w:rsidR="00EB02DE" w:rsidRPr="00DE6C23">
        <w:rPr>
          <w:rFonts w:ascii="Book Antiqua" w:eastAsia="Bookman Old Style" w:hAnsi="Book Antiqua" w:cs="Bookman Old Style"/>
          <w:color w:val="000000" w:themeColor="text1"/>
          <w:sz w:val="22"/>
          <w:szCs w:val="22"/>
        </w:rPr>
        <w:t xml:space="preserve">   </w:t>
      </w:r>
    </w:p>
    <w:p w14:paraId="25B98348"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3D869EE8" w14:textId="617BCFDC"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3. </w:t>
      </w:r>
      <w:proofErr w:type="spellStart"/>
      <w:r w:rsidRPr="00DE6C23">
        <w:rPr>
          <w:rFonts w:ascii="Book Antiqua" w:eastAsia="Bookman Old Style" w:hAnsi="Book Antiqua" w:cs="Bookman Old Style"/>
          <w:color w:val="000000" w:themeColor="text1"/>
          <w:sz w:val="22"/>
          <w:szCs w:val="22"/>
        </w:rPr>
        <w:t>Nasri</w:t>
      </w:r>
      <w:proofErr w:type="spellEnd"/>
      <w:r w:rsidRPr="00DE6C23">
        <w:rPr>
          <w:rFonts w:ascii="Book Antiqua" w:eastAsia="Bookman Old Style" w:hAnsi="Book Antiqua" w:cs="Bookman Old Style"/>
          <w:color w:val="000000" w:themeColor="text1"/>
          <w:sz w:val="22"/>
          <w:szCs w:val="22"/>
        </w:rPr>
        <w:t xml:space="preserve"> F. O envelhecimento populacional no Brasil. </w:t>
      </w:r>
      <w:r w:rsidRPr="00DE6C23">
        <w:rPr>
          <w:rFonts w:ascii="Book Antiqua" w:eastAsia="Bookman Old Style" w:hAnsi="Book Antiqua" w:cs="Bookman Old Style"/>
          <w:color w:val="000000" w:themeColor="text1"/>
          <w:sz w:val="22"/>
          <w:szCs w:val="22"/>
          <w:lang w:val="en-US"/>
        </w:rPr>
        <w:t xml:space="preserve">Einstein [internet]. </w:t>
      </w:r>
      <w:r w:rsidRPr="00DE6C23">
        <w:rPr>
          <w:rFonts w:ascii="Book Antiqua" w:eastAsia="Bookman Old Style" w:hAnsi="Book Antiqua" w:cs="Bookman Old Style"/>
          <w:color w:val="000000" w:themeColor="text1"/>
          <w:sz w:val="22"/>
          <w:szCs w:val="22"/>
        </w:rPr>
        <w:t>2008 [</w:t>
      </w:r>
      <w:proofErr w:type="spellStart"/>
      <w:r w:rsidRPr="00DE6C23">
        <w:rPr>
          <w:rFonts w:ascii="Book Antiqua" w:eastAsia="Bookman Old Style" w:hAnsi="Book Antiqua" w:cs="Bookman Old Style"/>
          <w:color w:val="000000" w:themeColor="text1"/>
          <w:sz w:val="22"/>
          <w:szCs w:val="22"/>
        </w:rPr>
        <w:t>cited</w:t>
      </w:r>
      <w:proofErr w:type="spellEnd"/>
      <w:r w:rsidRPr="00DE6C23">
        <w:rPr>
          <w:rFonts w:ascii="Book Antiqua" w:eastAsia="Bookman Old Style" w:hAnsi="Book Antiqua" w:cs="Bookman Old Style"/>
          <w:color w:val="000000" w:themeColor="text1"/>
          <w:sz w:val="22"/>
          <w:szCs w:val="22"/>
        </w:rPr>
        <w:t xml:space="preserve"> 18 </w:t>
      </w:r>
      <w:proofErr w:type="gramStart"/>
      <w:r w:rsidRPr="00DE6C23">
        <w:rPr>
          <w:rFonts w:ascii="Book Antiqua" w:eastAsia="Bookman Old Style" w:hAnsi="Book Antiqua" w:cs="Bookman Old Style"/>
          <w:color w:val="000000" w:themeColor="text1"/>
          <w:sz w:val="22"/>
          <w:szCs w:val="22"/>
        </w:rPr>
        <w:t>Out.</w:t>
      </w:r>
      <w:proofErr w:type="gramEnd"/>
      <w:r w:rsidRPr="00DE6C23">
        <w:rPr>
          <w:rFonts w:ascii="Book Antiqua" w:eastAsia="Bookman Old Style" w:hAnsi="Book Antiqua" w:cs="Bookman Old Style"/>
          <w:color w:val="000000" w:themeColor="text1"/>
          <w:sz w:val="22"/>
          <w:szCs w:val="22"/>
        </w:rPr>
        <w:t xml:space="preserve"> 2021]; 6(1):S4-S6. Disponível em: </w:t>
      </w:r>
      <w:r w:rsidR="00424C26" w:rsidRPr="00DE6C23">
        <w:rPr>
          <w:rFonts w:ascii="Book Antiqua" w:eastAsia="Bookman Old Style" w:hAnsi="Book Antiqua" w:cs="Bookman Old Style"/>
          <w:color w:val="000000" w:themeColor="text1"/>
          <w:sz w:val="22"/>
          <w:szCs w:val="22"/>
        </w:rPr>
        <w:t xml:space="preserve"> </w:t>
      </w:r>
      <w:hyperlink r:id="rId20" w:history="1">
        <w:r w:rsidR="00424C26" w:rsidRPr="00DE6C23">
          <w:rPr>
            <w:rStyle w:val="Hyperlink"/>
            <w:rFonts w:ascii="Book Antiqua" w:eastAsia="Bookman Old Style" w:hAnsi="Book Antiqua" w:cs="Bookman Old Style"/>
            <w:color w:val="000000" w:themeColor="text1"/>
            <w:sz w:val="22"/>
            <w:szCs w:val="22"/>
          </w:rPr>
          <w:t>https://www.prattein.com.br/home/images/stories/Envelhecimento/envelhecimento_popu.pdf</w:t>
        </w:r>
      </w:hyperlink>
      <w:r w:rsidR="00424C26" w:rsidRPr="00DE6C23">
        <w:rPr>
          <w:rFonts w:ascii="Book Antiqua" w:eastAsia="Bookman Old Style" w:hAnsi="Book Antiqua" w:cs="Bookman Old Style"/>
          <w:color w:val="000000" w:themeColor="text1"/>
          <w:sz w:val="22"/>
          <w:szCs w:val="22"/>
        </w:rPr>
        <w:t xml:space="preserve">   </w:t>
      </w:r>
    </w:p>
    <w:p w14:paraId="65E20CC7"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1CCB91BC" w14:textId="677C9626" w:rsidR="00DD0C72" w:rsidRPr="00DE6C23" w:rsidRDefault="00DD0C72" w:rsidP="00DD0C72">
      <w:pPr>
        <w:jc w:val="both"/>
        <w:rPr>
          <w:rFonts w:ascii="Book Antiqua" w:eastAsia="SimSun" w:hAnsi="Book Antiqua" w:cs="Bookman Old Style"/>
          <w:color w:val="000000" w:themeColor="text1"/>
          <w:sz w:val="22"/>
          <w:szCs w:val="22"/>
        </w:rPr>
      </w:pPr>
      <w:r w:rsidRPr="00DE6C23">
        <w:rPr>
          <w:rFonts w:ascii="Book Antiqua" w:eastAsia="SimSun" w:hAnsi="Book Antiqua" w:cs="Bookman Old Style"/>
          <w:color w:val="000000" w:themeColor="text1"/>
          <w:sz w:val="22"/>
          <w:szCs w:val="22"/>
        </w:rPr>
        <w:t xml:space="preserve">4.Ministério da Saúde (BR), Secretaria de Vigilância em Saúde. Plano de ações estratégicas para o enfrentamento das doenças crônicas não transmissíveis (DCNT) no Brasil 2011-2026. IBGE; 2011. 160 p. </w:t>
      </w:r>
    </w:p>
    <w:p w14:paraId="319925BE" w14:textId="77777777" w:rsidR="00DE6C23" w:rsidRPr="00DE6C23" w:rsidRDefault="00DE6C23" w:rsidP="00DD0C72">
      <w:pPr>
        <w:jc w:val="both"/>
        <w:rPr>
          <w:rFonts w:ascii="Book Antiqua" w:eastAsia="SimSun" w:hAnsi="Book Antiqua" w:cs="Bookman Old Style"/>
          <w:color w:val="000000" w:themeColor="text1"/>
          <w:sz w:val="22"/>
          <w:szCs w:val="22"/>
        </w:rPr>
      </w:pPr>
    </w:p>
    <w:p w14:paraId="20414B1F" w14:textId="5B49C01D" w:rsidR="00DD0C72" w:rsidRPr="00DE6C23" w:rsidRDefault="00DD0C72" w:rsidP="00424C26">
      <w:pPr>
        <w:numPr>
          <w:ilvl w:val="0"/>
          <w:numId w:val="17"/>
        </w:numPr>
        <w:jc w:val="both"/>
        <w:rPr>
          <w:rFonts w:ascii="Book Antiqua" w:eastAsia="sans-serif" w:hAnsi="Book Antiqua" w:cs="Bookman Old Style"/>
          <w:color w:val="000000" w:themeColor="text1"/>
          <w:sz w:val="22"/>
          <w:szCs w:val="22"/>
          <w:shd w:val="clear" w:color="auto" w:fill="FFFFFF"/>
        </w:rPr>
      </w:pPr>
      <w:r w:rsidRPr="00DE6C23">
        <w:rPr>
          <w:rFonts w:ascii="Book Antiqua" w:eastAsia="sans-serif" w:hAnsi="Book Antiqua" w:cs="Bookman Old Style"/>
          <w:color w:val="000000" w:themeColor="text1"/>
          <w:sz w:val="22"/>
          <w:szCs w:val="22"/>
          <w:shd w:val="clear" w:color="auto" w:fill="FFFFFF"/>
        </w:rPr>
        <w:t xml:space="preserve">Reis C, Barbosa LMLH, Pimentel VP. O desafio do envelhecimento populacional na perspectiva sistêmica da saúde. BNDES Set., 2016; 44, 87-124.  </w:t>
      </w:r>
    </w:p>
    <w:p w14:paraId="375C0D6D" w14:textId="77777777" w:rsidR="00DE6C23" w:rsidRPr="00DE6C23" w:rsidRDefault="00DE6C23" w:rsidP="00DE6C23">
      <w:pPr>
        <w:jc w:val="both"/>
        <w:rPr>
          <w:rFonts w:ascii="Book Antiqua" w:eastAsia="sans-serif" w:hAnsi="Book Antiqua" w:cs="Bookman Old Style"/>
          <w:color w:val="000000" w:themeColor="text1"/>
          <w:sz w:val="22"/>
          <w:szCs w:val="22"/>
          <w:shd w:val="clear" w:color="auto" w:fill="FFFFFF"/>
        </w:rPr>
      </w:pPr>
    </w:p>
    <w:p w14:paraId="03EB9618" w14:textId="7705D7EF" w:rsidR="00DD0C72" w:rsidRPr="00DE6C23" w:rsidRDefault="00DD0C72" w:rsidP="00424C26">
      <w:pPr>
        <w:numPr>
          <w:ilvl w:val="0"/>
          <w:numId w:val="17"/>
        </w:numPr>
        <w:jc w:val="both"/>
        <w:rPr>
          <w:rFonts w:ascii="Book Antiqua" w:eastAsia="SimSun" w:hAnsi="Book Antiqua" w:cs="Bookman Old Style"/>
          <w:color w:val="000000" w:themeColor="text1"/>
          <w:sz w:val="22"/>
          <w:szCs w:val="22"/>
        </w:rPr>
      </w:pPr>
      <w:r w:rsidRPr="00DE6C23">
        <w:rPr>
          <w:rFonts w:ascii="Book Antiqua" w:eastAsia="LiberationSans" w:hAnsi="Book Antiqua" w:cs="Bookman Old Style"/>
          <w:color w:val="000000" w:themeColor="text1"/>
          <w:sz w:val="22"/>
          <w:szCs w:val="22"/>
        </w:rPr>
        <w:t xml:space="preserve">Melo SPC, </w:t>
      </w:r>
      <w:r w:rsidRPr="00DE6C23">
        <w:rPr>
          <w:rFonts w:ascii="Book Antiqua" w:eastAsia="SimSun" w:hAnsi="Book Antiqua" w:cs="Bookman Old Style"/>
          <w:color w:val="000000" w:themeColor="text1"/>
          <w:sz w:val="22"/>
          <w:szCs w:val="22"/>
        </w:rPr>
        <w:t xml:space="preserve">Cesse EAP, Lira PIC, </w:t>
      </w:r>
      <w:proofErr w:type="spellStart"/>
      <w:r w:rsidRPr="00DE6C23">
        <w:rPr>
          <w:rFonts w:ascii="Book Antiqua" w:eastAsia="SimSun" w:hAnsi="Book Antiqua" w:cs="Bookman Old Style"/>
          <w:color w:val="000000" w:themeColor="text1"/>
          <w:sz w:val="22"/>
          <w:szCs w:val="22"/>
        </w:rPr>
        <w:t>Rissin</w:t>
      </w:r>
      <w:proofErr w:type="spellEnd"/>
      <w:r w:rsidRPr="00DE6C23">
        <w:rPr>
          <w:rFonts w:ascii="Book Antiqua" w:eastAsia="SimSun" w:hAnsi="Book Antiqua" w:cs="Bookman Old Style"/>
          <w:color w:val="000000" w:themeColor="text1"/>
          <w:sz w:val="22"/>
          <w:szCs w:val="22"/>
        </w:rPr>
        <w:t xml:space="preserve"> A, Cruz SBLC, Filho MB. </w:t>
      </w:r>
      <w:r w:rsidRPr="00DE6C23">
        <w:rPr>
          <w:rFonts w:ascii="Book Antiqua" w:eastAsia="LiberationSans" w:hAnsi="Book Antiqua" w:cs="Bookman Old Style"/>
          <w:color w:val="000000" w:themeColor="text1"/>
          <w:sz w:val="22"/>
          <w:szCs w:val="22"/>
        </w:rPr>
        <w:t xml:space="preserve">Doenças crônicas não transmissíveis e fatores associados em adultos numa área urbana de pobreza do nordeste brasileiro. </w:t>
      </w:r>
      <w:proofErr w:type="spellStart"/>
      <w:r w:rsidRPr="00DE6C23">
        <w:rPr>
          <w:rFonts w:ascii="Book Antiqua" w:eastAsia="Bookman Old Style" w:hAnsi="Book Antiqua" w:cs="Bookman Old Style"/>
          <w:color w:val="000000" w:themeColor="text1"/>
          <w:sz w:val="22"/>
          <w:szCs w:val="22"/>
        </w:rPr>
        <w:t>Cien</w:t>
      </w:r>
      <w:proofErr w:type="spellEnd"/>
      <w:r w:rsidRPr="00DE6C23">
        <w:rPr>
          <w:rFonts w:ascii="Book Antiqua" w:eastAsia="Bookman Old Style" w:hAnsi="Book Antiqua" w:cs="Bookman Old Style"/>
          <w:color w:val="000000" w:themeColor="text1"/>
          <w:sz w:val="22"/>
          <w:szCs w:val="22"/>
        </w:rPr>
        <w:t>. </w:t>
      </w:r>
      <w:proofErr w:type="spellStart"/>
      <w:r w:rsidRPr="00DE6C23">
        <w:rPr>
          <w:rFonts w:ascii="Book Antiqua" w:eastAsia="Bookman Old Style" w:hAnsi="Book Antiqua" w:cs="Bookman Old Style"/>
          <w:color w:val="000000" w:themeColor="text1"/>
          <w:sz w:val="22"/>
          <w:szCs w:val="22"/>
        </w:rPr>
        <w:t>Saude</w:t>
      </w:r>
      <w:proofErr w:type="spellEnd"/>
      <w:r w:rsidRPr="00DE6C23">
        <w:rPr>
          <w:rFonts w:ascii="Book Antiqua" w:eastAsia="Bookman Old Style" w:hAnsi="Book Antiqua" w:cs="Bookman Old Style"/>
          <w:color w:val="000000" w:themeColor="text1"/>
          <w:sz w:val="22"/>
          <w:szCs w:val="22"/>
        </w:rPr>
        <w:t> </w:t>
      </w:r>
      <w:proofErr w:type="spellStart"/>
      <w:r w:rsidRPr="00DE6C23">
        <w:rPr>
          <w:rFonts w:ascii="Book Antiqua" w:eastAsia="Bookman Old Style" w:hAnsi="Book Antiqua" w:cs="Bookman Old Style"/>
          <w:color w:val="000000" w:themeColor="text1"/>
          <w:sz w:val="22"/>
          <w:szCs w:val="22"/>
        </w:rPr>
        <w:t>Colet</w:t>
      </w:r>
      <w:proofErr w:type="spellEnd"/>
      <w:r w:rsidRPr="00DE6C23">
        <w:rPr>
          <w:rFonts w:ascii="Book Antiqua" w:eastAsia="Bookman Old Style" w:hAnsi="Book Antiqua" w:cs="Bookman Old Style"/>
          <w:color w:val="000000" w:themeColor="text1"/>
          <w:sz w:val="22"/>
          <w:szCs w:val="22"/>
        </w:rPr>
        <w:t xml:space="preserve">, 2019; </w:t>
      </w:r>
      <w:r w:rsidRPr="00DE6C23">
        <w:rPr>
          <w:rFonts w:ascii="Book Antiqua" w:eastAsia="LiberationSans" w:hAnsi="Book Antiqua" w:cs="Bookman Old Style"/>
          <w:color w:val="000000" w:themeColor="text1"/>
          <w:sz w:val="22"/>
          <w:szCs w:val="22"/>
        </w:rPr>
        <w:t xml:space="preserve">24(8): 3159-3168. </w:t>
      </w:r>
      <w:proofErr w:type="spellStart"/>
      <w:r w:rsidRPr="00DE6C23">
        <w:rPr>
          <w:rFonts w:ascii="Book Antiqua" w:eastAsia="LiberationSans" w:hAnsi="Book Antiqua" w:cs="Bookman Old Style"/>
          <w:color w:val="000000" w:themeColor="text1"/>
          <w:sz w:val="22"/>
          <w:szCs w:val="22"/>
        </w:rPr>
        <w:t>doi</w:t>
      </w:r>
      <w:proofErr w:type="spellEnd"/>
      <w:r w:rsidRPr="00DE6C23">
        <w:rPr>
          <w:rFonts w:ascii="Book Antiqua" w:eastAsia="SimSun" w:hAnsi="Book Antiqua" w:cs="Bookman Old Style"/>
          <w:color w:val="000000" w:themeColor="text1"/>
          <w:sz w:val="22"/>
          <w:szCs w:val="22"/>
        </w:rPr>
        <w:t xml:space="preserve">: </w:t>
      </w:r>
      <w:hyperlink r:id="rId21" w:history="1">
        <w:r w:rsidR="00424C26" w:rsidRPr="00DE6C23">
          <w:rPr>
            <w:rStyle w:val="Hyperlink"/>
            <w:rFonts w:ascii="Book Antiqua" w:eastAsia="SimSun" w:hAnsi="Book Antiqua" w:cs="Bookman Old Style"/>
            <w:color w:val="000000" w:themeColor="text1"/>
            <w:sz w:val="22"/>
            <w:szCs w:val="22"/>
          </w:rPr>
          <w:t>https://doi.org/10.1590/1413-81232018248.30742017</w:t>
        </w:r>
      </w:hyperlink>
      <w:r w:rsidRPr="00DE6C23">
        <w:rPr>
          <w:rFonts w:ascii="Book Antiqua" w:eastAsia="LiberationSans" w:hAnsi="Book Antiqua" w:cs="Bookman Old Style"/>
          <w:color w:val="000000" w:themeColor="text1"/>
          <w:sz w:val="22"/>
          <w:szCs w:val="22"/>
        </w:rPr>
        <w:t>.</w:t>
      </w:r>
      <w:r w:rsidR="00424C26" w:rsidRPr="00DE6C23">
        <w:rPr>
          <w:rFonts w:ascii="Book Antiqua" w:eastAsia="LiberationSans" w:hAnsi="Book Antiqua" w:cs="Bookman Old Style"/>
          <w:color w:val="000000" w:themeColor="text1"/>
          <w:sz w:val="22"/>
          <w:szCs w:val="22"/>
        </w:rPr>
        <w:t xml:space="preserve"> </w:t>
      </w:r>
    </w:p>
    <w:p w14:paraId="3639EE6D" w14:textId="77777777" w:rsidR="00DE6C23" w:rsidRPr="00DE6C23" w:rsidRDefault="00DE6C23" w:rsidP="00DE6C23">
      <w:pPr>
        <w:jc w:val="both"/>
        <w:rPr>
          <w:rFonts w:ascii="Book Antiqua" w:eastAsia="SimSun" w:hAnsi="Book Antiqua" w:cs="Bookman Old Style"/>
          <w:color w:val="000000" w:themeColor="text1"/>
          <w:sz w:val="22"/>
          <w:szCs w:val="22"/>
        </w:rPr>
      </w:pPr>
    </w:p>
    <w:p w14:paraId="45CB1FAC" w14:textId="59614B4F" w:rsidR="00DD0C72" w:rsidRPr="00DE6C23" w:rsidRDefault="00DD0C72" w:rsidP="00DD0C72">
      <w:pPr>
        <w:numPr>
          <w:ilvl w:val="0"/>
          <w:numId w:val="17"/>
        </w:numPr>
        <w:jc w:val="both"/>
        <w:rPr>
          <w:rFonts w:ascii="Book Antiqua" w:eastAsia="SimSun" w:hAnsi="Book Antiqua" w:cs="Bookman Old Style"/>
          <w:color w:val="000000" w:themeColor="text1"/>
          <w:sz w:val="22"/>
          <w:szCs w:val="22"/>
        </w:rPr>
      </w:pPr>
      <w:r w:rsidRPr="00DE6C23">
        <w:rPr>
          <w:rFonts w:ascii="Book Antiqua" w:eastAsia="SimSun" w:hAnsi="Book Antiqua" w:cs="Bookman Old Style"/>
          <w:color w:val="000000" w:themeColor="text1"/>
          <w:sz w:val="22"/>
          <w:szCs w:val="22"/>
        </w:rPr>
        <w:t xml:space="preserve">Ministério da Saúde (BR), Secretaria de Vigilância em Saúde. </w:t>
      </w:r>
      <w:r w:rsidRPr="00DE6C23">
        <w:rPr>
          <w:rFonts w:ascii="Book Antiqua" w:eastAsia="SimSun" w:hAnsi="Book Antiqua"/>
          <w:color w:val="000000" w:themeColor="text1"/>
          <w:sz w:val="22"/>
          <w:szCs w:val="22"/>
        </w:rPr>
        <w:t>Coordenação de Trabalho e Rendimento.</w:t>
      </w:r>
      <w:r w:rsidRPr="00DE6C23">
        <w:rPr>
          <w:rFonts w:ascii="Book Antiqua" w:eastAsia="SimSun" w:hAnsi="Book Antiqua" w:cs="Bookman Old Style"/>
          <w:color w:val="000000" w:themeColor="text1"/>
          <w:sz w:val="22"/>
          <w:szCs w:val="22"/>
        </w:rPr>
        <w:t xml:space="preserve"> </w:t>
      </w:r>
      <w:r w:rsidRPr="00DE6C23">
        <w:rPr>
          <w:rFonts w:ascii="Book Antiqua" w:eastAsia="SimSun" w:hAnsi="Book Antiqua"/>
          <w:color w:val="000000" w:themeColor="text1"/>
          <w:sz w:val="22"/>
          <w:szCs w:val="22"/>
        </w:rPr>
        <w:t>Pesquisa nacional de saúde: </w:t>
      </w:r>
      <w:proofErr w:type="gramStart"/>
      <w:r w:rsidRPr="00DE6C23">
        <w:rPr>
          <w:rFonts w:ascii="Book Antiqua" w:eastAsia="SimSun" w:hAnsi="Book Antiqua"/>
          <w:color w:val="000000" w:themeColor="text1"/>
          <w:sz w:val="22"/>
          <w:szCs w:val="22"/>
        </w:rPr>
        <w:t>2019 :</w:t>
      </w:r>
      <w:proofErr w:type="gramEnd"/>
      <w:r w:rsidRPr="00DE6C23">
        <w:rPr>
          <w:rFonts w:ascii="Book Antiqua" w:eastAsia="SimSun" w:hAnsi="Book Antiqua"/>
          <w:color w:val="000000" w:themeColor="text1"/>
          <w:sz w:val="22"/>
          <w:szCs w:val="22"/>
        </w:rPr>
        <w:t> percepção do estado de saúde, estilos de vida, doenças crônicas e saúde bucal : Brasil e grandes regiões</w:t>
      </w:r>
      <w:r w:rsidRPr="00DE6C23">
        <w:rPr>
          <w:rFonts w:ascii="Book Antiqua" w:eastAsia="SimSun" w:hAnsi="Book Antiqua" w:cs="Bookman Old Style"/>
          <w:color w:val="000000" w:themeColor="text1"/>
          <w:sz w:val="22"/>
          <w:szCs w:val="22"/>
        </w:rPr>
        <w:t>. IBGE; 2020. 113p.</w:t>
      </w:r>
    </w:p>
    <w:p w14:paraId="7F6594AE"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1A0898C1" w14:textId="51107501"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8. VI Diretrizes Brasileiras de Hipertensão. Arq. Bras. </w:t>
      </w:r>
      <w:proofErr w:type="spellStart"/>
      <w:r w:rsidRPr="00DE6C23">
        <w:rPr>
          <w:rFonts w:ascii="Book Antiqua" w:eastAsia="Bookman Old Style" w:hAnsi="Book Antiqua" w:cs="Bookman Old Style"/>
          <w:color w:val="000000" w:themeColor="text1"/>
          <w:sz w:val="22"/>
          <w:szCs w:val="22"/>
        </w:rPr>
        <w:t>Cardiol</w:t>
      </w:r>
      <w:proofErr w:type="spellEnd"/>
      <w:r w:rsidRPr="00DE6C23">
        <w:rPr>
          <w:rFonts w:ascii="Book Antiqua" w:eastAsia="Bookman Old Style" w:hAnsi="Book Antiqua" w:cs="Bookman Old Style"/>
          <w:color w:val="000000" w:themeColor="text1"/>
          <w:sz w:val="22"/>
          <w:szCs w:val="22"/>
        </w:rPr>
        <w:t xml:space="preserve">., 2010; 95(1): I-III, 2010.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22" w:history="1">
        <w:r w:rsidR="00424C26" w:rsidRPr="00DE6C23">
          <w:rPr>
            <w:rStyle w:val="Hyperlink"/>
            <w:rFonts w:ascii="Book Antiqua" w:eastAsia="Bookman Old Style" w:hAnsi="Book Antiqua" w:cs="Bookman Old Style"/>
            <w:color w:val="000000" w:themeColor="text1"/>
            <w:sz w:val="22"/>
            <w:szCs w:val="22"/>
          </w:rPr>
          <w:t>https://doi.org/10.1590/S0066-782X2010001700001</w:t>
        </w:r>
      </w:hyperlink>
      <w:r w:rsidR="00424C26" w:rsidRPr="00DE6C23">
        <w:rPr>
          <w:rFonts w:ascii="Book Antiqua" w:eastAsia="Bookman Old Style" w:hAnsi="Book Antiqua" w:cs="Bookman Old Style"/>
          <w:color w:val="000000" w:themeColor="text1"/>
          <w:sz w:val="22"/>
          <w:szCs w:val="22"/>
        </w:rPr>
        <w:t xml:space="preserve">   </w:t>
      </w:r>
    </w:p>
    <w:p w14:paraId="7BC509A8"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59D33682" w14:textId="3D0B7645"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9. </w:t>
      </w:r>
      <w:proofErr w:type="spellStart"/>
      <w:r w:rsidRPr="00DE6C23">
        <w:rPr>
          <w:rFonts w:ascii="Book Antiqua" w:eastAsia="Bookman Old Style" w:hAnsi="Book Antiqua" w:cs="Bookman Old Style"/>
          <w:color w:val="000000" w:themeColor="text1"/>
          <w:sz w:val="22"/>
          <w:szCs w:val="22"/>
        </w:rPr>
        <w:t>Weschenfelder</w:t>
      </w:r>
      <w:proofErr w:type="spellEnd"/>
      <w:r w:rsidRPr="00DE6C23">
        <w:rPr>
          <w:rFonts w:ascii="Book Antiqua" w:eastAsia="Bookman Old Style" w:hAnsi="Book Antiqua" w:cs="Bookman Old Style"/>
          <w:color w:val="000000" w:themeColor="text1"/>
          <w:sz w:val="22"/>
          <w:szCs w:val="22"/>
        </w:rPr>
        <w:t xml:space="preserve"> Magrini D, </w:t>
      </w:r>
      <w:proofErr w:type="spellStart"/>
      <w:r w:rsidRPr="00DE6C23">
        <w:rPr>
          <w:rFonts w:ascii="Book Antiqua" w:eastAsia="Bookman Old Style" w:hAnsi="Book Antiqua" w:cs="Bookman Old Style"/>
          <w:color w:val="000000" w:themeColor="text1"/>
          <w:sz w:val="22"/>
          <w:szCs w:val="22"/>
        </w:rPr>
        <w:t>Gue</w:t>
      </w:r>
      <w:proofErr w:type="spellEnd"/>
      <w:r w:rsidRPr="00DE6C23">
        <w:rPr>
          <w:rFonts w:ascii="Book Antiqua" w:eastAsia="Bookman Old Style" w:hAnsi="Book Antiqua" w:cs="Bookman Old Style"/>
          <w:color w:val="000000" w:themeColor="text1"/>
          <w:sz w:val="22"/>
          <w:szCs w:val="22"/>
        </w:rPr>
        <w:t xml:space="preserve"> Martini, J. Hipertensão arterial: principais fatores de risco modificáveis na estratégia saúde da família. </w:t>
      </w:r>
      <w:proofErr w:type="spellStart"/>
      <w:r w:rsidRPr="00DE6C23">
        <w:rPr>
          <w:rFonts w:ascii="Book Antiqua" w:eastAsia="Bookman Old Style" w:hAnsi="Book Antiqua" w:cs="Bookman Old Style"/>
          <w:color w:val="000000" w:themeColor="text1"/>
          <w:sz w:val="22"/>
          <w:szCs w:val="22"/>
        </w:rPr>
        <w:t>Enferm</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glob</w:t>
      </w:r>
      <w:proofErr w:type="spellEnd"/>
      <w:r w:rsidR="00424C26" w:rsidRPr="00DE6C23">
        <w:rPr>
          <w:rFonts w:ascii="Book Antiqua" w:eastAsia="Bookman Old Style" w:hAnsi="Book Antiqua" w:cs="Bookman Old Style"/>
          <w:color w:val="000000" w:themeColor="text1"/>
          <w:sz w:val="22"/>
          <w:szCs w:val="22"/>
        </w:rPr>
        <w:t>., 2012</w:t>
      </w:r>
      <w:r w:rsidRPr="00DE6C23">
        <w:rPr>
          <w:rFonts w:ascii="Book Antiqua" w:eastAsia="Bookman Old Style" w:hAnsi="Book Antiqua" w:cs="Bookman Old Style"/>
          <w:color w:val="000000" w:themeColor="text1"/>
          <w:sz w:val="22"/>
          <w:szCs w:val="22"/>
        </w:rPr>
        <w:t xml:space="preserve">; 11(26): 344-353.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23" w:history="1">
        <w:r w:rsidR="00424C26" w:rsidRPr="00DE6C23">
          <w:rPr>
            <w:rStyle w:val="Hyperlink"/>
            <w:rFonts w:ascii="Book Antiqua" w:eastAsia="Bookman Old Style" w:hAnsi="Book Antiqua" w:cs="Bookman Old Style"/>
            <w:color w:val="000000" w:themeColor="text1"/>
            <w:sz w:val="22"/>
            <w:szCs w:val="22"/>
          </w:rPr>
          <w:t>https://dx.doi.org/10.4321/S1695-614120120002 00022</w:t>
        </w:r>
      </w:hyperlink>
      <w:r w:rsidR="00424C26" w:rsidRPr="00DE6C23">
        <w:rPr>
          <w:rFonts w:ascii="Book Antiqua" w:eastAsia="Bookman Old Style" w:hAnsi="Book Antiqua" w:cs="Bookman Old Style"/>
          <w:color w:val="000000" w:themeColor="text1"/>
          <w:sz w:val="22"/>
          <w:szCs w:val="22"/>
        </w:rPr>
        <w:t xml:space="preserve">  </w:t>
      </w:r>
    </w:p>
    <w:p w14:paraId="57C85FAE"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015C2DA5" w14:textId="386D64FF"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10. Gross JL, Silveiro SP, Camargo JL, </w:t>
      </w:r>
      <w:proofErr w:type="spellStart"/>
      <w:r w:rsidRPr="00DE6C23">
        <w:rPr>
          <w:rFonts w:ascii="Book Antiqua" w:eastAsia="Bookman Old Style" w:hAnsi="Book Antiqua" w:cs="Bookman Old Style"/>
          <w:color w:val="000000" w:themeColor="text1"/>
          <w:sz w:val="22"/>
          <w:szCs w:val="22"/>
        </w:rPr>
        <w:t>Reichelt</w:t>
      </w:r>
      <w:proofErr w:type="spellEnd"/>
      <w:r w:rsidRPr="00DE6C23">
        <w:rPr>
          <w:rFonts w:ascii="Book Antiqua" w:eastAsia="Bookman Old Style" w:hAnsi="Book Antiqua" w:cs="Bookman Old Style"/>
          <w:color w:val="000000" w:themeColor="text1"/>
          <w:sz w:val="22"/>
          <w:szCs w:val="22"/>
        </w:rPr>
        <w:t xml:space="preserve"> AJ, Azevedo MJ. Diabetes </w:t>
      </w:r>
      <w:proofErr w:type="spellStart"/>
      <w:r w:rsidRPr="00DE6C23">
        <w:rPr>
          <w:rFonts w:ascii="Book Antiqua" w:eastAsia="Bookman Old Style" w:hAnsi="Book Antiqua" w:cs="Bookman Old Style"/>
          <w:color w:val="000000" w:themeColor="text1"/>
          <w:sz w:val="22"/>
          <w:szCs w:val="22"/>
        </w:rPr>
        <w:t>Melito</w:t>
      </w:r>
      <w:proofErr w:type="spellEnd"/>
      <w:r w:rsidRPr="00DE6C23">
        <w:rPr>
          <w:rFonts w:ascii="Book Antiqua" w:eastAsia="Bookman Old Style" w:hAnsi="Book Antiqua" w:cs="Bookman Old Style"/>
          <w:color w:val="000000" w:themeColor="text1"/>
          <w:sz w:val="22"/>
          <w:szCs w:val="22"/>
        </w:rPr>
        <w:t xml:space="preserve">: Diagnóstico, Classificação e Avaliação do Controle Glicêmico. Arq. Bras. </w:t>
      </w:r>
      <w:proofErr w:type="spellStart"/>
      <w:r w:rsidRPr="00DE6C23">
        <w:rPr>
          <w:rFonts w:ascii="Book Antiqua" w:eastAsia="Bookman Old Style" w:hAnsi="Book Antiqua" w:cs="Bookman Old Style"/>
          <w:color w:val="000000" w:themeColor="text1"/>
          <w:sz w:val="22"/>
          <w:szCs w:val="22"/>
        </w:rPr>
        <w:t>Endocrinol</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Metabol</w:t>
      </w:r>
      <w:proofErr w:type="spellEnd"/>
      <w:r w:rsidRPr="00DE6C23">
        <w:rPr>
          <w:rFonts w:ascii="Book Antiqua" w:eastAsia="Bookman Old Style" w:hAnsi="Book Antiqua" w:cs="Bookman Old Style"/>
          <w:color w:val="000000" w:themeColor="text1"/>
          <w:sz w:val="22"/>
          <w:szCs w:val="22"/>
        </w:rPr>
        <w:t xml:space="preserve">., 2002; 46(1):16-26.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24" w:history="1">
        <w:r w:rsidR="00424C26" w:rsidRPr="00DE6C23">
          <w:rPr>
            <w:rStyle w:val="Hyperlink"/>
            <w:rFonts w:ascii="Book Antiqua" w:eastAsia="Bookman Old Style" w:hAnsi="Book Antiqua" w:cs="Bookman Old Style"/>
            <w:color w:val="000000" w:themeColor="text1"/>
            <w:sz w:val="22"/>
            <w:szCs w:val="22"/>
          </w:rPr>
          <w:t>https://doi.org/10.1590/S0004-27302002000100004</w:t>
        </w:r>
      </w:hyperlink>
      <w:r w:rsidR="00424C26" w:rsidRPr="00DE6C23">
        <w:rPr>
          <w:rFonts w:ascii="Book Antiqua" w:eastAsia="Bookman Old Style" w:hAnsi="Book Antiqua" w:cs="Bookman Old Style"/>
          <w:color w:val="000000" w:themeColor="text1"/>
          <w:sz w:val="22"/>
          <w:szCs w:val="22"/>
        </w:rPr>
        <w:t xml:space="preserve">   </w:t>
      </w:r>
    </w:p>
    <w:p w14:paraId="6A0E0F49"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392AF525" w14:textId="7DA32C3F"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11. </w:t>
      </w:r>
      <w:proofErr w:type="spellStart"/>
      <w:r w:rsidRPr="00DE6C23">
        <w:rPr>
          <w:rFonts w:ascii="Book Antiqua" w:eastAsia="Bookman Old Style" w:hAnsi="Book Antiqua" w:cs="Bookman Old Style"/>
          <w:color w:val="000000" w:themeColor="text1"/>
          <w:sz w:val="22"/>
          <w:szCs w:val="22"/>
        </w:rPr>
        <w:t>Iser</w:t>
      </w:r>
      <w:proofErr w:type="spellEnd"/>
      <w:r w:rsidRPr="00DE6C23">
        <w:rPr>
          <w:rFonts w:ascii="Book Antiqua" w:eastAsia="Bookman Old Style" w:hAnsi="Book Antiqua" w:cs="Bookman Old Style"/>
          <w:color w:val="000000" w:themeColor="text1"/>
          <w:sz w:val="22"/>
          <w:szCs w:val="22"/>
        </w:rPr>
        <w:t xml:space="preserve"> BP, </w:t>
      </w:r>
      <w:proofErr w:type="spellStart"/>
      <w:r w:rsidRPr="00DE6C23">
        <w:rPr>
          <w:rFonts w:ascii="Book Antiqua" w:eastAsia="Bookman Old Style" w:hAnsi="Book Antiqua" w:cs="Bookman Old Style"/>
          <w:color w:val="000000" w:themeColor="text1"/>
          <w:sz w:val="22"/>
          <w:szCs w:val="22"/>
        </w:rPr>
        <w:t>Sliva</w:t>
      </w:r>
      <w:proofErr w:type="spellEnd"/>
      <w:r w:rsidRPr="00DE6C23">
        <w:rPr>
          <w:rFonts w:ascii="Book Antiqua" w:eastAsia="Bookman Old Style" w:hAnsi="Book Antiqua" w:cs="Bookman Old Style"/>
          <w:color w:val="000000" w:themeColor="text1"/>
          <w:sz w:val="22"/>
          <w:szCs w:val="22"/>
        </w:rPr>
        <w:t xml:space="preserve"> I, Raymundo VT, </w:t>
      </w:r>
      <w:proofErr w:type="spellStart"/>
      <w:r w:rsidRPr="00DE6C23">
        <w:rPr>
          <w:rFonts w:ascii="Book Antiqua" w:eastAsia="Bookman Old Style" w:hAnsi="Book Antiqua" w:cs="Bookman Old Style"/>
          <w:color w:val="000000" w:themeColor="text1"/>
          <w:sz w:val="22"/>
          <w:szCs w:val="22"/>
        </w:rPr>
        <w:t>Poleto</w:t>
      </w:r>
      <w:proofErr w:type="spellEnd"/>
      <w:r w:rsidRPr="00DE6C23">
        <w:rPr>
          <w:rFonts w:ascii="Book Antiqua" w:eastAsia="Bookman Old Style" w:hAnsi="Book Antiqua" w:cs="Bookman Old Style"/>
          <w:color w:val="000000" w:themeColor="text1"/>
          <w:sz w:val="22"/>
          <w:szCs w:val="22"/>
        </w:rPr>
        <w:t xml:space="preserve"> MB, </w:t>
      </w:r>
      <w:proofErr w:type="spellStart"/>
      <w:r w:rsidRPr="00DE6C23">
        <w:rPr>
          <w:rFonts w:ascii="Book Antiqua" w:eastAsia="Bookman Old Style" w:hAnsi="Book Antiqua" w:cs="Bookman Old Style"/>
          <w:color w:val="000000" w:themeColor="text1"/>
          <w:sz w:val="22"/>
          <w:szCs w:val="22"/>
        </w:rPr>
        <w:t>Schuelter-Trevisol</w:t>
      </w:r>
      <w:proofErr w:type="spellEnd"/>
      <w:r w:rsidRPr="00DE6C23">
        <w:rPr>
          <w:rFonts w:ascii="Book Antiqua" w:eastAsia="Bookman Old Style" w:hAnsi="Book Antiqua" w:cs="Bookman Old Style"/>
          <w:color w:val="000000" w:themeColor="text1"/>
          <w:sz w:val="22"/>
          <w:szCs w:val="22"/>
        </w:rPr>
        <w:t xml:space="preserve"> F, </w:t>
      </w:r>
      <w:proofErr w:type="spellStart"/>
      <w:r w:rsidRPr="00DE6C23">
        <w:rPr>
          <w:rFonts w:ascii="Book Antiqua" w:eastAsia="Bookman Old Style" w:hAnsi="Book Antiqua" w:cs="Bookman Old Style"/>
          <w:color w:val="000000" w:themeColor="text1"/>
          <w:sz w:val="22"/>
          <w:szCs w:val="22"/>
        </w:rPr>
        <w:t>Bobinski</w:t>
      </w:r>
      <w:proofErr w:type="spellEnd"/>
      <w:r w:rsidRPr="00DE6C23">
        <w:rPr>
          <w:rFonts w:ascii="Book Antiqua" w:eastAsia="Bookman Old Style" w:hAnsi="Book Antiqua" w:cs="Bookman Old Style"/>
          <w:color w:val="000000" w:themeColor="text1"/>
          <w:sz w:val="22"/>
          <w:szCs w:val="22"/>
        </w:rPr>
        <w:t xml:space="preserve"> F. Definição de caso suspeito da COVID-19: uma revisão narrativa dos sinais e sintomas mais frequentes entre os casos confirmados. </w:t>
      </w:r>
      <w:proofErr w:type="spellStart"/>
      <w:r w:rsidRPr="00DE6C23">
        <w:rPr>
          <w:rFonts w:ascii="Book Antiqua" w:eastAsia="Bookman Old Style" w:hAnsi="Book Antiqua" w:cs="Bookman Old Style"/>
          <w:color w:val="000000" w:themeColor="text1"/>
          <w:sz w:val="22"/>
          <w:szCs w:val="22"/>
        </w:rPr>
        <w:t>Epidemiol</w:t>
      </w:r>
      <w:proofErr w:type="spellEnd"/>
      <w:r w:rsidRPr="00DE6C23">
        <w:rPr>
          <w:rFonts w:ascii="Book Antiqua" w:eastAsia="Bookman Old Style" w:hAnsi="Book Antiqua" w:cs="Bookman Old Style"/>
          <w:color w:val="000000" w:themeColor="text1"/>
          <w:sz w:val="22"/>
          <w:szCs w:val="22"/>
        </w:rPr>
        <w:t xml:space="preserve">. Serv. Saúde, 2020; 29, (3):1-11.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w:t>
      </w:r>
      <w:r w:rsidR="00424C26" w:rsidRPr="00DE6C23">
        <w:rPr>
          <w:rFonts w:ascii="Book Antiqua" w:eastAsia="Bookman Old Style" w:hAnsi="Book Antiqua" w:cs="Bookman Old Style"/>
          <w:color w:val="000000" w:themeColor="text1"/>
          <w:sz w:val="22"/>
          <w:szCs w:val="22"/>
        </w:rPr>
        <w:t xml:space="preserve"> </w:t>
      </w:r>
      <w:hyperlink r:id="rId25" w:history="1">
        <w:r w:rsidR="00424C26" w:rsidRPr="00DE6C23">
          <w:rPr>
            <w:rStyle w:val="Hyperlink"/>
            <w:rFonts w:ascii="Book Antiqua" w:eastAsia="Bookman Old Style" w:hAnsi="Book Antiqua" w:cs="Bookman Old Style"/>
            <w:color w:val="000000" w:themeColor="text1"/>
            <w:sz w:val="22"/>
            <w:szCs w:val="22"/>
          </w:rPr>
          <w:t>http://dx.doi.org/10.5123/s167 9-49742020000300018.</w:t>
        </w:r>
      </w:hyperlink>
      <w:r w:rsidRPr="00DE6C23">
        <w:rPr>
          <w:rFonts w:ascii="Book Antiqua" w:eastAsia="Bookman Old Style" w:hAnsi="Book Antiqua" w:cs="Bookman Old Style"/>
          <w:color w:val="000000" w:themeColor="text1"/>
          <w:sz w:val="22"/>
          <w:szCs w:val="22"/>
        </w:rPr>
        <w:t xml:space="preserve"> </w:t>
      </w:r>
    </w:p>
    <w:p w14:paraId="77E5769B"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115F7E52" w14:textId="78FFA89E"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12. Organização Pan-Americana da Saúde. Transmissão do SARS-CoV-2: implicações para as precauções de prevenção de infecção. Brasília (DF); 2020.</w:t>
      </w:r>
    </w:p>
    <w:p w14:paraId="02F49FCD"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512E5D0D" w14:textId="32770A77" w:rsidR="00DD0C72" w:rsidRPr="00DE6C23" w:rsidRDefault="00DD0C72" w:rsidP="00DD0C72">
      <w:pPr>
        <w:jc w:val="both"/>
        <w:rPr>
          <w:rFonts w:ascii="Book Antiqua" w:eastAsia="Bookman Old Style" w:hAnsi="Book Antiqua" w:cs="Bookman Old Style"/>
          <w:color w:val="000000" w:themeColor="text1"/>
          <w:sz w:val="22"/>
          <w:szCs w:val="22"/>
          <w:lang w:val="es-ES"/>
        </w:rPr>
      </w:pPr>
      <w:r w:rsidRPr="00DE6C23">
        <w:rPr>
          <w:rFonts w:ascii="Book Antiqua" w:eastAsia="Bookman Old Style" w:hAnsi="Book Antiqua" w:cs="Bookman Old Style"/>
          <w:color w:val="000000" w:themeColor="text1"/>
          <w:sz w:val="22"/>
          <w:szCs w:val="22"/>
        </w:rPr>
        <w:lastRenderedPageBreak/>
        <w:t xml:space="preserve">13. Zhang JJ, </w:t>
      </w:r>
      <w:proofErr w:type="spellStart"/>
      <w:r w:rsidRPr="00DE6C23">
        <w:rPr>
          <w:rFonts w:ascii="Book Antiqua" w:eastAsia="Bookman Old Style" w:hAnsi="Book Antiqua" w:cs="Bookman Old Style"/>
          <w:color w:val="000000" w:themeColor="text1"/>
          <w:sz w:val="22"/>
          <w:szCs w:val="22"/>
        </w:rPr>
        <w:t>Dong</w:t>
      </w:r>
      <w:proofErr w:type="spellEnd"/>
      <w:r w:rsidRPr="00DE6C23">
        <w:rPr>
          <w:rFonts w:ascii="Book Antiqua" w:eastAsia="Bookman Old Style" w:hAnsi="Book Antiqua" w:cs="Bookman Old Style"/>
          <w:color w:val="000000" w:themeColor="text1"/>
          <w:sz w:val="22"/>
          <w:szCs w:val="22"/>
        </w:rPr>
        <w:t xml:space="preserve"> X, </w:t>
      </w:r>
      <w:proofErr w:type="spellStart"/>
      <w:r w:rsidRPr="00DE6C23">
        <w:rPr>
          <w:rFonts w:ascii="Book Antiqua" w:eastAsia="Bookman Old Style" w:hAnsi="Book Antiqua" w:cs="Bookman Old Style"/>
          <w:color w:val="000000" w:themeColor="text1"/>
          <w:sz w:val="22"/>
          <w:szCs w:val="22"/>
        </w:rPr>
        <w:t>Cao</w:t>
      </w:r>
      <w:proofErr w:type="spellEnd"/>
      <w:r w:rsidRPr="00DE6C23">
        <w:rPr>
          <w:rFonts w:ascii="Book Antiqua" w:eastAsia="Bookman Old Style" w:hAnsi="Book Antiqua" w:cs="Bookman Old Style"/>
          <w:color w:val="000000" w:themeColor="text1"/>
          <w:sz w:val="22"/>
          <w:szCs w:val="22"/>
        </w:rPr>
        <w:t xml:space="preserve"> YY, Yuan YD, Yang YB, Yan YQ, et al. </w:t>
      </w:r>
      <w:proofErr w:type="spellStart"/>
      <w:r w:rsidRPr="00DE6C23">
        <w:rPr>
          <w:rFonts w:ascii="Book Antiqua" w:eastAsia="Bookman Old Style" w:hAnsi="Book Antiqua" w:cs="Bookman Old Style"/>
          <w:color w:val="000000" w:themeColor="text1"/>
          <w:sz w:val="22"/>
          <w:szCs w:val="22"/>
          <w:lang w:val="es-ES"/>
        </w:rPr>
        <w:t>Clinical</w:t>
      </w:r>
      <w:proofErr w:type="spellEnd"/>
      <w:r w:rsidRPr="00DE6C23">
        <w:rPr>
          <w:rFonts w:ascii="Book Antiqua" w:eastAsia="Bookman Old Style" w:hAnsi="Book Antiqua" w:cs="Bookman Old Style"/>
          <w:color w:val="000000" w:themeColor="text1"/>
          <w:sz w:val="22"/>
          <w:szCs w:val="22"/>
          <w:lang w:val="es-ES"/>
        </w:rPr>
        <w:t xml:space="preserve"> </w:t>
      </w:r>
      <w:proofErr w:type="spellStart"/>
      <w:r w:rsidRPr="00DE6C23">
        <w:rPr>
          <w:rFonts w:ascii="Book Antiqua" w:eastAsia="Bookman Old Style" w:hAnsi="Book Antiqua" w:cs="Bookman Old Style"/>
          <w:color w:val="000000" w:themeColor="text1"/>
          <w:sz w:val="22"/>
          <w:szCs w:val="22"/>
          <w:lang w:val="es-ES"/>
        </w:rPr>
        <w:t>characteristics</w:t>
      </w:r>
      <w:proofErr w:type="spellEnd"/>
      <w:r w:rsidRPr="00DE6C23">
        <w:rPr>
          <w:rFonts w:ascii="Book Antiqua" w:eastAsia="Bookman Old Style" w:hAnsi="Book Antiqua" w:cs="Bookman Old Style"/>
          <w:color w:val="000000" w:themeColor="text1"/>
          <w:sz w:val="22"/>
          <w:szCs w:val="22"/>
          <w:lang w:val="es-ES"/>
        </w:rPr>
        <w:t xml:space="preserve"> of 140 </w:t>
      </w:r>
      <w:proofErr w:type="spellStart"/>
      <w:r w:rsidRPr="00DE6C23">
        <w:rPr>
          <w:rFonts w:ascii="Book Antiqua" w:eastAsia="Bookman Old Style" w:hAnsi="Book Antiqua" w:cs="Bookman Old Style"/>
          <w:color w:val="000000" w:themeColor="text1"/>
          <w:sz w:val="22"/>
          <w:szCs w:val="22"/>
          <w:lang w:val="es-ES"/>
        </w:rPr>
        <w:t>patients</w:t>
      </w:r>
      <w:proofErr w:type="spellEnd"/>
      <w:r w:rsidRPr="00DE6C23">
        <w:rPr>
          <w:rFonts w:ascii="Book Antiqua" w:eastAsia="Bookman Old Style" w:hAnsi="Book Antiqua" w:cs="Bookman Old Style"/>
          <w:color w:val="000000" w:themeColor="text1"/>
          <w:sz w:val="22"/>
          <w:szCs w:val="22"/>
          <w:lang w:val="es-ES"/>
        </w:rPr>
        <w:t xml:space="preserve"> </w:t>
      </w:r>
      <w:proofErr w:type="spellStart"/>
      <w:r w:rsidRPr="00DE6C23">
        <w:rPr>
          <w:rFonts w:ascii="Book Antiqua" w:eastAsia="Bookman Old Style" w:hAnsi="Book Antiqua" w:cs="Bookman Old Style"/>
          <w:color w:val="000000" w:themeColor="text1"/>
          <w:sz w:val="22"/>
          <w:szCs w:val="22"/>
          <w:lang w:val="es-ES"/>
        </w:rPr>
        <w:t>infected</w:t>
      </w:r>
      <w:proofErr w:type="spellEnd"/>
      <w:r w:rsidRPr="00DE6C23">
        <w:rPr>
          <w:rFonts w:ascii="Book Antiqua" w:eastAsia="Bookman Old Style" w:hAnsi="Book Antiqua" w:cs="Bookman Old Style"/>
          <w:color w:val="000000" w:themeColor="text1"/>
          <w:sz w:val="22"/>
          <w:szCs w:val="22"/>
          <w:lang w:val="es-ES"/>
        </w:rPr>
        <w:t xml:space="preserve"> </w:t>
      </w:r>
      <w:proofErr w:type="spellStart"/>
      <w:r w:rsidRPr="00DE6C23">
        <w:rPr>
          <w:rFonts w:ascii="Book Antiqua" w:eastAsia="Bookman Old Style" w:hAnsi="Book Antiqua" w:cs="Bookman Old Style"/>
          <w:color w:val="000000" w:themeColor="text1"/>
          <w:sz w:val="22"/>
          <w:szCs w:val="22"/>
          <w:lang w:val="es-ES"/>
        </w:rPr>
        <w:t>with</w:t>
      </w:r>
      <w:proofErr w:type="spellEnd"/>
      <w:r w:rsidRPr="00DE6C23">
        <w:rPr>
          <w:rFonts w:ascii="Book Antiqua" w:eastAsia="Bookman Old Style" w:hAnsi="Book Antiqua" w:cs="Bookman Old Style"/>
          <w:color w:val="000000" w:themeColor="text1"/>
          <w:sz w:val="22"/>
          <w:szCs w:val="22"/>
          <w:lang w:val="es-ES"/>
        </w:rPr>
        <w:t xml:space="preserve"> SARS-CoV-2 in Wuhan, China. </w:t>
      </w:r>
      <w:proofErr w:type="spellStart"/>
      <w:r w:rsidRPr="00DE6C23">
        <w:rPr>
          <w:rFonts w:ascii="Book Antiqua" w:eastAsia="Bookman Old Style" w:hAnsi="Book Antiqua" w:cs="Bookman Old Style"/>
          <w:color w:val="000000" w:themeColor="text1"/>
          <w:sz w:val="22"/>
          <w:szCs w:val="22"/>
          <w:lang w:val="es-ES"/>
        </w:rPr>
        <w:t>Allergy</w:t>
      </w:r>
      <w:proofErr w:type="spellEnd"/>
      <w:r w:rsidRPr="00DE6C23">
        <w:rPr>
          <w:rFonts w:ascii="Book Antiqua" w:eastAsia="Bookman Old Style" w:hAnsi="Book Antiqua" w:cs="Bookman Old Style"/>
          <w:color w:val="000000" w:themeColor="text1"/>
          <w:sz w:val="22"/>
          <w:szCs w:val="22"/>
          <w:lang w:val="es-ES"/>
        </w:rPr>
        <w:t xml:space="preserve">, 2020; 75(7):1730-1741. </w:t>
      </w:r>
      <w:proofErr w:type="spellStart"/>
      <w:r w:rsidRPr="00DE6C23">
        <w:rPr>
          <w:rFonts w:ascii="Book Antiqua" w:eastAsia="Bookman Old Style" w:hAnsi="Book Antiqua" w:cs="Bookman Old Style"/>
          <w:color w:val="000000" w:themeColor="text1"/>
          <w:sz w:val="22"/>
          <w:szCs w:val="22"/>
          <w:lang w:val="es-ES"/>
        </w:rPr>
        <w:t>doi</w:t>
      </w:r>
      <w:proofErr w:type="spellEnd"/>
      <w:r w:rsidRPr="00DE6C23">
        <w:rPr>
          <w:rFonts w:ascii="Book Antiqua" w:eastAsia="Bookman Old Style" w:hAnsi="Book Antiqua" w:cs="Bookman Old Style"/>
          <w:color w:val="000000" w:themeColor="text1"/>
          <w:sz w:val="22"/>
          <w:szCs w:val="22"/>
          <w:lang w:val="es-ES"/>
        </w:rPr>
        <w:t>:</w:t>
      </w:r>
      <w:r w:rsidR="00424C26" w:rsidRPr="00DE6C23">
        <w:rPr>
          <w:rFonts w:ascii="Book Antiqua" w:eastAsia="Bookman Old Style" w:hAnsi="Book Antiqua" w:cs="Bookman Old Style"/>
          <w:color w:val="000000" w:themeColor="text1"/>
          <w:sz w:val="22"/>
          <w:szCs w:val="22"/>
          <w:lang w:val="es-ES"/>
        </w:rPr>
        <w:t xml:space="preserve"> </w:t>
      </w:r>
      <w:r w:rsidR="00CB230C">
        <w:fldChar w:fldCharType="begin"/>
      </w:r>
      <w:r w:rsidR="00CB230C" w:rsidRPr="00D36819">
        <w:rPr>
          <w:lang w:val="es-ES"/>
        </w:rPr>
        <w:instrText xml:space="preserve"> HYPERLINK "https://doi.org/10.1111/all.14238" </w:instrText>
      </w:r>
      <w:r w:rsidR="00CB230C">
        <w:fldChar w:fldCharType="separate"/>
      </w:r>
      <w:r w:rsidR="00424C26" w:rsidRPr="00DE6C23">
        <w:rPr>
          <w:rStyle w:val="Hyperlink"/>
          <w:rFonts w:ascii="Book Antiqua" w:eastAsia="Bookman Old Style" w:hAnsi="Book Antiqua" w:cs="Bookman Old Style"/>
          <w:color w:val="000000" w:themeColor="text1"/>
          <w:sz w:val="22"/>
          <w:szCs w:val="22"/>
          <w:lang w:val="es-ES"/>
        </w:rPr>
        <w:t>https://doi.org/10.1111/all.14238</w:t>
      </w:r>
      <w:r w:rsidR="00CB230C">
        <w:rPr>
          <w:rStyle w:val="Hyperlink"/>
          <w:rFonts w:ascii="Book Antiqua" w:eastAsia="Bookman Old Style" w:hAnsi="Book Antiqua" w:cs="Bookman Old Style"/>
          <w:color w:val="000000" w:themeColor="text1"/>
          <w:sz w:val="22"/>
          <w:szCs w:val="22"/>
          <w:lang w:val="es-ES"/>
        </w:rPr>
        <w:fldChar w:fldCharType="end"/>
      </w:r>
      <w:r w:rsidRPr="00DE6C23">
        <w:rPr>
          <w:rFonts w:ascii="Book Antiqua" w:eastAsia="Bookman Old Style" w:hAnsi="Book Antiqua" w:cs="Bookman Old Style"/>
          <w:color w:val="000000" w:themeColor="text1"/>
          <w:sz w:val="22"/>
          <w:szCs w:val="22"/>
          <w:lang w:val="es-ES"/>
        </w:rPr>
        <w:t>.</w:t>
      </w:r>
      <w:r w:rsidR="00424C26" w:rsidRPr="00DE6C23">
        <w:rPr>
          <w:rFonts w:ascii="Book Antiqua" w:eastAsia="Bookman Old Style" w:hAnsi="Book Antiqua" w:cs="Bookman Old Style"/>
          <w:color w:val="000000" w:themeColor="text1"/>
          <w:sz w:val="22"/>
          <w:szCs w:val="22"/>
          <w:lang w:val="es-ES"/>
        </w:rPr>
        <w:t xml:space="preserve"> </w:t>
      </w:r>
      <w:r w:rsidRPr="00DE6C23">
        <w:rPr>
          <w:rFonts w:ascii="Book Antiqua" w:eastAsia="Bookman Old Style" w:hAnsi="Book Antiqua" w:cs="Bookman Old Style"/>
          <w:color w:val="000000" w:themeColor="text1"/>
          <w:sz w:val="22"/>
          <w:szCs w:val="22"/>
          <w:lang w:val="es-ES"/>
        </w:rPr>
        <w:t xml:space="preserve"> </w:t>
      </w:r>
    </w:p>
    <w:p w14:paraId="1BD94383" w14:textId="77777777" w:rsidR="00DE6C23" w:rsidRPr="00DE6C23" w:rsidRDefault="00DE6C23" w:rsidP="00DD0C72">
      <w:pPr>
        <w:jc w:val="both"/>
        <w:rPr>
          <w:rFonts w:ascii="Book Antiqua" w:eastAsia="Bookman Old Style" w:hAnsi="Book Antiqua" w:cs="Bookman Old Style"/>
          <w:color w:val="000000" w:themeColor="text1"/>
          <w:sz w:val="22"/>
          <w:szCs w:val="22"/>
          <w:lang w:val="es-ES"/>
        </w:rPr>
      </w:pPr>
    </w:p>
    <w:p w14:paraId="3CCE325D" w14:textId="4D6EE5E9" w:rsidR="00DE6C23" w:rsidRPr="00DE6C23" w:rsidRDefault="00DD0C72" w:rsidP="00DD0C72">
      <w:pPr>
        <w:jc w:val="both"/>
        <w:rPr>
          <w:rFonts w:ascii="Book Antiqua" w:eastAsia="Bookman Old Style" w:hAnsi="Book Antiqua" w:cs="Bookman Old Style"/>
          <w:color w:val="000000" w:themeColor="text1"/>
          <w:sz w:val="22"/>
          <w:szCs w:val="22"/>
          <w:lang w:val="en-US"/>
        </w:rPr>
      </w:pPr>
      <w:r w:rsidRPr="00DE6C23">
        <w:rPr>
          <w:rFonts w:ascii="Book Antiqua" w:eastAsia="Bookman Old Style" w:hAnsi="Book Antiqua" w:cs="Bookman Old Style"/>
          <w:color w:val="000000" w:themeColor="text1"/>
          <w:sz w:val="22"/>
          <w:szCs w:val="22"/>
          <w:lang w:val="es-ES"/>
        </w:rPr>
        <w:t xml:space="preserve">14. </w:t>
      </w:r>
      <w:proofErr w:type="spellStart"/>
      <w:r w:rsidRPr="00DE6C23">
        <w:rPr>
          <w:rFonts w:ascii="Book Antiqua" w:eastAsia="Bookman Old Style" w:hAnsi="Book Antiqua" w:cs="Bookman Old Style"/>
          <w:color w:val="000000" w:themeColor="text1"/>
          <w:sz w:val="22"/>
          <w:szCs w:val="22"/>
          <w:lang w:val="es-ES"/>
        </w:rPr>
        <w:t>Rastad</w:t>
      </w:r>
      <w:proofErr w:type="spellEnd"/>
      <w:r w:rsidRPr="00DE6C23">
        <w:rPr>
          <w:rFonts w:ascii="Book Antiqua" w:eastAsia="Bookman Old Style" w:hAnsi="Book Antiqua" w:cs="Bookman Old Style"/>
          <w:color w:val="000000" w:themeColor="text1"/>
          <w:sz w:val="22"/>
          <w:szCs w:val="22"/>
          <w:lang w:val="es-ES"/>
        </w:rPr>
        <w:t xml:space="preserve"> H, </w:t>
      </w:r>
      <w:proofErr w:type="spellStart"/>
      <w:r w:rsidRPr="00DE6C23">
        <w:rPr>
          <w:rFonts w:ascii="Book Antiqua" w:eastAsia="Bookman Old Style" w:hAnsi="Book Antiqua" w:cs="Bookman Old Style"/>
          <w:color w:val="000000" w:themeColor="text1"/>
          <w:sz w:val="22"/>
          <w:szCs w:val="22"/>
          <w:lang w:val="es-ES"/>
        </w:rPr>
        <w:t>Ejtahed</w:t>
      </w:r>
      <w:proofErr w:type="spellEnd"/>
      <w:r w:rsidRPr="00DE6C23">
        <w:rPr>
          <w:rFonts w:ascii="Book Antiqua" w:eastAsia="Bookman Old Style" w:hAnsi="Book Antiqua" w:cs="Bookman Old Style"/>
          <w:color w:val="000000" w:themeColor="text1"/>
          <w:sz w:val="22"/>
          <w:szCs w:val="22"/>
          <w:lang w:val="es-ES"/>
        </w:rPr>
        <w:t xml:space="preserve"> HS, </w:t>
      </w:r>
      <w:proofErr w:type="spellStart"/>
      <w:r w:rsidRPr="00DE6C23">
        <w:rPr>
          <w:rFonts w:ascii="Book Antiqua" w:eastAsia="Bookman Old Style" w:hAnsi="Book Antiqua" w:cs="Bookman Old Style"/>
          <w:color w:val="000000" w:themeColor="text1"/>
          <w:sz w:val="22"/>
          <w:szCs w:val="22"/>
          <w:lang w:val="es-ES"/>
        </w:rPr>
        <w:t>Mahdavi-Ghorabi</w:t>
      </w:r>
      <w:proofErr w:type="spellEnd"/>
      <w:r w:rsidRPr="00DE6C23">
        <w:rPr>
          <w:rFonts w:ascii="Book Antiqua" w:eastAsia="Bookman Old Style" w:hAnsi="Book Antiqua" w:cs="Bookman Old Style"/>
          <w:color w:val="000000" w:themeColor="text1"/>
          <w:sz w:val="22"/>
          <w:szCs w:val="22"/>
          <w:lang w:val="es-ES"/>
        </w:rPr>
        <w:t xml:space="preserve"> A, </w:t>
      </w:r>
      <w:proofErr w:type="spellStart"/>
      <w:r w:rsidRPr="00DE6C23">
        <w:rPr>
          <w:rFonts w:ascii="Book Antiqua" w:eastAsia="Bookman Old Style" w:hAnsi="Book Antiqua" w:cs="Bookman Old Style"/>
          <w:color w:val="000000" w:themeColor="text1"/>
          <w:sz w:val="22"/>
          <w:szCs w:val="22"/>
          <w:lang w:val="es-ES"/>
        </w:rPr>
        <w:t>Arzaghi</w:t>
      </w:r>
      <w:proofErr w:type="spellEnd"/>
      <w:r w:rsidRPr="00DE6C23">
        <w:rPr>
          <w:rFonts w:ascii="Book Antiqua" w:eastAsia="Bookman Old Style" w:hAnsi="Book Antiqua" w:cs="Bookman Old Style"/>
          <w:color w:val="000000" w:themeColor="text1"/>
          <w:sz w:val="22"/>
          <w:szCs w:val="22"/>
          <w:lang w:val="es-ES"/>
        </w:rPr>
        <w:t xml:space="preserve"> M, Safari A, </w:t>
      </w:r>
      <w:proofErr w:type="spellStart"/>
      <w:r w:rsidRPr="00DE6C23">
        <w:rPr>
          <w:rFonts w:ascii="Book Antiqua" w:eastAsia="Bookman Old Style" w:hAnsi="Book Antiqua" w:cs="Bookman Old Style"/>
          <w:color w:val="000000" w:themeColor="text1"/>
          <w:sz w:val="22"/>
          <w:szCs w:val="22"/>
          <w:lang w:val="es-ES"/>
        </w:rPr>
        <w:t>Shahrestanaki</w:t>
      </w:r>
      <w:proofErr w:type="spellEnd"/>
      <w:r w:rsidRPr="00DE6C23">
        <w:rPr>
          <w:rFonts w:ascii="Book Antiqua" w:eastAsia="Bookman Old Style" w:hAnsi="Book Antiqua" w:cs="Bookman Old Style"/>
          <w:color w:val="000000" w:themeColor="text1"/>
          <w:sz w:val="22"/>
          <w:szCs w:val="22"/>
          <w:lang w:val="es-ES"/>
        </w:rPr>
        <w:t xml:space="preserve"> E, et al. </w:t>
      </w:r>
      <w:r w:rsidRPr="00DE6C23">
        <w:rPr>
          <w:rFonts w:ascii="Book Antiqua" w:eastAsia="Bookman Old Style" w:hAnsi="Book Antiqua" w:cs="Bookman Old Style"/>
          <w:color w:val="000000" w:themeColor="text1"/>
          <w:sz w:val="22"/>
          <w:szCs w:val="22"/>
          <w:lang w:val="en-US"/>
        </w:rPr>
        <w:t xml:space="preserve">Factors associated with the poor outcomes in diabetic patients with COVID-19. J Diabetes </w:t>
      </w:r>
      <w:proofErr w:type="spellStart"/>
      <w:r w:rsidRPr="00DE6C23">
        <w:rPr>
          <w:rFonts w:ascii="Book Antiqua" w:eastAsia="Bookman Old Style" w:hAnsi="Book Antiqua" w:cs="Bookman Old Style"/>
          <w:color w:val="000000" w:themeColor="text1"/>
          <w:sz w:val="22"/>
          <w:szCs w:val="22"/>
          <w:lang w:val="en-US"/>
        </w:rPr>
        <w:t>Metab</w:t>
      </w:r>
      <w:proofErr w:type="spellEnd"/>
      <w:r w:rsidRPr="00DE6C23">
        <w:rPr>
          <w:rFonts w:ascii="Book Antiqua" w:eastAsia="Bookman Old Style" w:hAnsi="Book Antiqua" w:cs="Bookman Old Style"/>
          <w:color w:val="000000" w:themeColor="text1"/>
          <w:sz w:val="22"/>
          <w:szCs w:val="22"/>
          <w:lang w:val="en-US"/>
        </w:rPr>
        <w:t xml:space="preserve"> </w:t>
      </w:r>
      <w:proofErr w:type="spellStart"/>
      <w:r w:rsidRPr="00DE6C23">
        <w:rPr>
          <w:rFonts w:ascii="Book Antiqua" w:eastAsia="Bookman Old Style" w:hAnsi="Book Antiqua" w:cs="Bookman Old Style"/>
          <w:color w:val="000000" w:themeColor="text1"/>
          <w:sz w:val="22"/>
          <w:szCs w:val="22"/>
          <w:lang w:val="en-US"/>
        </w:rPr>
        <w:t>Disord</w:t>
      </w:r>
      <w:proofErr w:type="spellEnd"/>
      <w:r w:rsidRPr="00DE6C23">
        <w:rPr>
          <w:rFonts w:ascii="Book Antiqua" w:eastAsia="Bookman Old Style" w:hAnsi="Book Antiqua" w:cs="Bookman Old Style"/>
          <w:color w:val="000000" w:themeColor="text1"/>
          <w:sz w:val="22"/>
          <w:szCs w:val="22"/>
          <w:lang w:val="en-US"/>
        </w:rPr>
        <w:t xml:space="preserve">., 2020; 19(2): 1293–1302. </w:t>
      </w:r>
      <w:proofErr w:type="spellStart"/>
      <w:r w:rsidRPr="00DE6C23">
        <w:rPr>
          <w:rFonts w:ascii="Book Antiqua" w:eastAsia="Bookman Old Style" w:hAnsi="Book Antiqua" w:cs="Bookman Old Style"/>
          <w:color w:val="000000" w:themeColor="text1"/>
          <w:sz w:val="22"/>
          <w:szCs w:val="22"/>
          <w:lang w:val="en-US"/>
        </w:rPr>
        <w:t>doi</w:t>
      </w:r>
      <w:proofErr w:type="spellEnd"/>
      <w:r w:rsidRPr="00DE6C23">
        <w:rPr>
          <w:rFonts w:ascii="Book Antiqua" w:eastAsia="Bookman Old Style" w:hAnsi="Book Antiqua" w:cs="Bookman Old Style"/>
          <w:color w:val="000000" w:themeColor="text1"/>
          <w:sz w:val="22"/>
          <w:szCs w:val="22"/>
          <w:lang w:val="en-US"/>
        </w:rPr>
        <w:t xml:space="preserve">: </w:t>
      </w:r>
      <w:hyperlink r:id="rId26" w:history="1">
        <w:r w:rsidR="00424C26" w:rsidRPr="00DE6C23">
          <w:rPr>
            <w:rStyle w:val="Hyperlink"/>
            <w:rFonts w:ascii="Book Antiqua" w:eastAsia="Bookman Old Style" w:hAnsi="Book Antiqua" w:cs="Bookman Old Style"/>
            <w:color w:val="000000" w:themeColor="text1"/>
            <w:sz w:val="22"/>
            <w:szCs w:val="22"/>
            <w:lang w:val="en-US"/>
          </w:rPr>
          <w:t>https://doi.org/10.1007/s40200-020-00646-6</w:t>
        </w:r>
      </w:hyperlink>
      <w:r w:rsidRPr="00DE6C23">
        <w:rPr>
          <w:rFonts w:ascii="Book Antiqua" w:eastAsia="Bookman Old Style" w:hAnsi="Book Antiqua" w:cs="Bookman Old Style"/>
          <w:color w:val="000000" w:themeColor="text1"/>
          <w:sz w:val="22"/>
          <w:szCs w:val="22"/>
          <w:lang w:val="en-US"/>
        </w:rPr>
        <w:t>.</w:t>
      </w:r>
      <w:r w:rsidR="00424C26" w:rsidRPr="00DE6C23">
        <w:rPr>
          <w:rFonts w:ascii="Book Antiqua" w:eastAsia="Bookman Old Style" w:hAnsi="Book Antiqua" w:cs="Bookman Old Style"/>
          <w:color w:val="000000" w:themeColor="text1"/>
          <w:sz w:val="22"/>
          <w:szCs w:val="22"/>
          <w:lang w:val="en-US"/>
        </w:rPr>
        <w:t xml:space="preserve"> </w:t>
      </w:r>
    </w:p>
    <w:p w14:paraId="63E5C769" w14:textId="1CFC8A93" w:rsidR="00DD0C72" w:rsidRPr="00DE6C23" w:rsidRDefault="00DD0C72" w:rsidP="00DD0C72">
      <w:pPr>
        <w:numPr>
          <w:ilvl w:val="0"/>
          <w:numId w:val="18"/>
        </w:numPr>
        <w:jc w:val="both"/>
        <w:rPr>
          <w:rFonts w:ascii="Book Antiqua" w:eastAsia="SimSun" w:hAnsi="Book Antiqua" w:cs="Bookman Old Style"/>
          <w:color w:val="000000" w:themeColor="text1"/>
          <w:sz w:val="22"/>
          <w:szCs w:val="22"/>
          <w:shd w:val="clear" w:color="auto" w:fill="FFFFFF"/>
        </w:rPr>
      </w:pPr>
      <w:proofErr w:type="spellStart"/>
      <w:r w:rsidRPr="00DE6C23">
        <w:rPr>
          <w:rFonts w:ascii="Book Antiqua" w:eastAsia="SimSun" w:hAnsi="Book Antiqua" w:cs="Bookman Old Style"/>
          <w:color w:val="000000" w:themeColor="text1"/>
          <w:sz w:val="22"/>
          <w:szCs w:val="22"/>
          <w:shd w:val="clear" w:color="auto" w:fill="FFFFFF"/>
        </w:rPr>
        <w:t>Strabelli</w:t>
      </w:r>
      <w:proofErr w:type="spellEnd"/>
      <w:r w:rsidRPr="00DE6C23">
        <w:rPr>
          <w:rFonts w:ascii="Book Antiqua" w:eastAsia="SimSun" w:hAnsi="Book Antiqua" w:cs="Bookman Old Style"/>
          <w:color w:val="000000" w:themeColor="text1"/>
          <w:sz w:val="22"/>
          <w:szCs w:val="22"/>
          <w:shd w:val="clear" w:color="auto" w:fill="FFFFFF"/>
        </w:rPr>
        <w:t xml:space="preserve"> TMV, Uip DE. COVID-19 e o Coração. Arq. Bras. Card. 2020; 114(4):598-600. </w:t>
      </w:r>
      <w:proofErr w:type="spellStart"/>
      <w:r w:rsidRPr="00DE6C23">
        <w:rPr>
          <w:rFonts w:ascii="Book Antiqua" w:eastAsia="SimSun" w:hAnsi="Book Antiqua" w:cs="Bookman Old Style"/>
          <w:color w:val="000000" w:themeColor="text1"/>
          <w:sz w:val="22"/>
          <w:szCs w:val="22"/>
          <w:shd w:val="clear" w:color="auto" w:fill="FFFFFF"/>
        </w:rPr>
        <w:t>doi</w:t>
      </w:r>
      <w:proofErr w:type="spellEnd"/>
      <w:r w:rsidRPr="00DE6C23">
        <w:rPr>
          <w:rFonts w:ascii="Book Antiqua" w:eastAsia="SimSun" w:hAnsi="Book Antiqua" w:cs="Bookman Old Style"/>
          <w:color w:val="000000" w:themeColor="text1"/>
          <w:sz w:val="22"/>
          <w:szCs w:val="22"/>
          <w:shd w:val="clear" w:color="auto" w:fill="FFFFFF"/>
        </w:rPr>
        <w:t>:</w:t>
      </w:r>
      <w:r w:rsidR="00424C26" w:rsidRPr="00DE6C23">
        <w:rPr>
          <w:rFonts w:ascii="Book Antiqua" w:eastAsia="SimSun" w:hAnsi="Book Antiqua" w:cs="Bookman Old Style"/>
          <w:color w:val="000000" w:themeColor="text1"/>
          <w:sz w:val="22"/>
          <w:szCs w:val="22"/>
          <w:shd w:val="clear" w:color="auto" w:fill="FFFFFF"/>
        </w:rPr>
        <w:t xml:space="preserve"> </w:t>
      </w:r>
      <w:hyperlink r:id="rId27" w:history="1">
        <w:r w:rsidR="00424C26" w:rsidRPr="00DE6C23">
          <w:rPr>
            <w:rStyle w:val="Hyperlink"/>
            <w:rFonts w:ascii="Book Antiqua" w:eastAsia="SimSun" w:hAnsi="Book Antiqua" w:cs="Bookman Old Style"/>
            <w:color w:val="000000" w:themeColor="text1"/>
            <w:sz w:val="22"/>
            <w:szCs w:val="22"/>
            <w:shd w:val="clear" w:color="auto" w:fill="FFFFFF"/>
          </w:rPr>
          <w:t>https://doi.org/10.36660/abc.20200209</w:t>
        </w:r>
      </w:hyperlink>
      <w:r w:rsidR="00424C26" w:rsidRPr="00DE6C23">
        <w:rPr>
          <w:rFonts w:ascii="Book Antiqua" w:eastAsia="SimSun" w:hAnsi="Book Antiqua" w:cs="Bookman Old Style"/>
          <w:color w:val="000000" w:themeColor="text1"/>
          <w:sz w:val="22"/>
          <w:szCs w:val="22"/>
          <w:shd w:val="clear" w:color="auto" w:fill="FFFFFF"/>
        </w:rPr>
        <w:t xml:space="preserve">   </w:t>
      </w:r>
    </w:p>
    <w:p w14:paraId="1F5CFB27" w14:textId="77777777" w:rsidR="00DE6C23" w:rsidRPr="00DE6C23" w:rsidRDefault="00DE6C23" w:rsidP="00DE6C23">
      <w:pPr>
        <w:jc w:val="both"/>
        <w:rPr>
          <w:rFonts w:ascii="Book Antiqua" w:eastAsia="SimSun" w:hAnsi="Book Antiqua" w:cs="Bookman Old Style"/>
          <w:color w:val="000000" w:themeColor="text1"/>
          <w:sz w:val="22"/>
          <w:szCs w:val="22"/>
          <w:shd w:val="clear" w:color="auto" w:fill="FFFFFF"/>
        </w:rPr>
      </w:pPr>
    </w:p>
    <w:p w14:paraId="4481B61C" w14:textId="633CE64F" w:rsidR="00DD0C72" w:rsidRPr="00DE6C23" w:rsidRDefault="00952B67" w:rsidP="00DD0C72">
      <w:pPr>
        <w:numPr>
          <w:ilvl w:val="0"/>
          <w:numId w:val="18"/>
        </w:numPr>
        <w:jc w:val="both"/>
        <w:rPr>
          <w:rFonts w:ascii="Book Antiqua" w:eastAsia="SimSun" w:hAnsi="Book Antiqua" w:cs="Bookman Old Style"/>
          <w:color w:val="000000" w:themeColor="text1"/>
          <w:sz w:val="22"/>
          <w:szCs w:val="22"/>
          <w:shd w:val="clear" w:color="auto" w:fill="FFFFFF"/>
        </w:rPr>
      </w:pPr>
      <w:proofErr w:type="spellStart"/>
      <w:r w:rsidRPr="00DE6C23">
        <w:rPr>
          <w:rFonts w:ascii="Book Antiqua" w:eastAsia="sans-serif" w:hAnsi="Book Antiqua" w:cs="Bookman Old Style"/>
          <w:color w:val="000000" w:themeColor="text1"/>
          <w:sz w:val="22"/>
          <w:szCs w:val="22"/>
          <w:shd w:val="clear" w:color="auto" w:fill="FEFFFE"/>
          <w:lang w:val="es-ES"/>
        </w:rPr>
        <w:t>Deng</w:t>
      </w:r>
      <w:proofErr w:type="spellEnd"/>
      <w:r w:rsidRPr="00DE6C23">
        <w:rPr>
          <w:rFonts w:ascii="Book Antiqua" w:eastAsia="sans-serif" w:hAnsi="Book Antiqua" w:cs="Bookman Old Style"/>
          <w:color w:val="000000" w:themeColor="text1"/>
          <w:sz w:val="22"/>
          <w:szCs w:val="22"/>
          <w:shd w:val="clear" w:color="auto" w:fill="FEFFFE"/>
          <w:lang w:val="es-ES"/>
        </w:rPr>
        <w:t xml:space="preserve"> Y, </w:t>
      </w:r>
      <w:proofErr w:type="spellStart"/>
      <w:r w:rsidRPr="00DE6C23">
        <w:rPr>
          <w:rFonts w:ascii="Book Antiqua" w:eastAsia="sans-serif" w:hAnsi="Book Antiqua" w:cs="Bookman Old Style"/>
          <w:color w:val="000000" w:themeColor="text1"/>
          <w:sz w:val="22"/>
          <w:szCs w:val="22"/>
          <w:shd w:val="clear" w:color="auto" w:fill="FEFFFE"/>
          <w:lang w:val="es-ES"/>
        </w:rPr>
        <w:t>Xie</w:t>
      </w:r>
      <w:proofErr w:type="spellEnd"/>
      <w:r w:rsidRPr="00DE6C23">
        <w:rPr>
          <w:rFonts w:ascii="Book Antiqua" w:eastAsia="sans-serif" w:hAnsi="Book Antiqua" w:cs="Bookman Old Style"/>
          <w:color w:val="000000" w:themeColor="text1"/>
          <w:sz w:val="22"/>
          <w:szCs w:val="22"/>
          <w:shd w:val="clear" w:color="auto" w:fill="FEFFFE"/>
          <w:lang w:val="es-ES"/>
        </w:rPr>
        <w:t xml:space="preserve"> W, </w:t>
      </w:r>
      <w:proofErr w:type="spellStart"/>
      <w:r w:rsidRPr="00DE6C23">
        <w:rPr>
          <w:rFonts w:ascii="Book Antiqua" w:eastAsia="sans-serif" w:hAnsi="Book Antiqua" w:cs="Bookman Old Style"/>
          <w:color w:val="000000" w:themeColor="text1"/>
          <w:sz w:val="22"/>
          <w:szCs w:val="22"/>
          <w:shd w:val="clear" w:color="auto" w:fill="FEFFFE"/>
          <w:lang w:val="es-ES"/>
        </w:rPr>
        <w:t>Liu</w:t>
      </w:r>
      <w:proofErr w:type="spellEnd"/>
      <w:r w:rsidRPr="00DE6C23">
        <w:rPr>
          <w:rFonts w:ascii="Book Antiqua" w:eastAsia="sans-serif" w:hAnsi="Book Antiqua" w:cs="Bookman Old Style"/>
          <w:color w:val="000000" w:themeColor="text1"/>
          <w:sz w:val="22"/>
          <w:szCs w:val="22"/>
          <w:shd w:val="clear" w:color="auto" w:fill="FEFFFE"/>
          <w:lang w:val="es-ES"/>
        </w:rPr>
        <w:t xml:space="preserve"> T, Wang S, Wang M, </w:t>
      </w:r>
      <w:proofErr w:type="spellStart"/>
      <w:r w:rsidRPr="00DE6C23">
        <w:rPr>
          <w:rFonts w:ascii="Book Antiqua" w:eastAsia="sans-serif" w:hAnsi="Book Antiqua" w:cs="Bookman Old Style"/>
          <w:color w:val="000000" w:themeColor="text1"/>
          <w:sz w:val="22"/>
          <w:szCs w:val="22"/>
          <w:shd w:val="clear" w:color="auto" w:fill="FEFFFE"/>
          <w:lang w:val="es-ES"/>
        </w:rPr>
        <w:t>Zan</w:t>
      </w:r>
      <w:proofErr w:type="spellEnd"/>
      <w:r w:rsidRPr="00DE6C23">
        <w:rPr>
          <w:rFonts w:ascii="Book Antiqua" w:eastAsia="sans-serif" w:hAnsi="Book Antiqua" w:cs="Bookman Old Style"/>
          <w:color w:val="000000" w:themeColor="text1"/>
          <w:sz w:val="22"/>
          <w:szCs w:val="22"/>
          <w:shd w:val="clear" w:color="auto" w:fill="FEFFFE"/>
          <w:lang w:val="es-ES"/>
        </w:rPr>
        <w:t xml:space="preserve"> Y, et al</w:t>
      </w:r>
      <w:r w:rsidR="00DD0C72" w:rsidRPr="00DE6C23">
        <w:rPr>
          <w:rFonts w:ascii="Book Antiqua" w:eastAsia="sans-serif" w:hAnsi="Book Antiqua" w:cs="Bookman Old Style"/>
          <w:color w:val="000000" w:themeColor="text1"/>
          <w:sz w:val="22"/>
          <w:szCs w:val="22"/>
          <w:shd w:val="clear" w:color="auto" w:fill="FEFFFE"/>
          <w:lang w:val="es-ES"/>
        </w:rPr>
        <w:t xml:space="preserve">. </w:t>
      </w:r>
      <w:r w:rsidR="00DD0C72" w:rsidRPr="00DE6C23">
        <w:rPr>
          <w:rFonts w:ascii="Book Antiqua" w:eastAsia="SimSun" w:hAnsi="Book Antiqua" w:cs="Bookman Old Style"/>
          <w:color w:val="000000" w:themeColor="text1"/>
          <w:sz w:val="22"/>
          <w:szCs w:val="22"/>
          <w:shd w:val="clear" w:color="auto" w:fill="FFFFFF"/>
        </w:rPr>
        <w:t xml:space="preserve">Associação da Hipertensão com a Gravidade e a Mortalidade de Pacientes Hospitalizados com COVID-19 em Wuhan, China: Estudo </w:t>
      </w:r>
      <w:proofErr w:type="spellStart"/>
      <w:r w:rsidR="00DD0C72" w:rsidRPr="00DE6C23">
        <w:rPr>
          <w:rFonts w:ascii="Book Antiqua" w:eastAsia="SimSun" w:hAnsi="Book Antiqua" w:cs="Bookman Old Style"/>
          <w:color w:val="000000" w:themeColor="text1"/>
          <w:sz w:val="22"/>
          <w:szCs w:val="22"/>
          <w:shd w:val="clear" w:color="auto" w:fill="FFFFFF"/>
        </w:rPr>
        <w:t>Unicêntrico</w:t>
      </w:r>
      <w:proofErr w:type="spellEnd"/>
      <w:r w:rsidR="00DD0C72" w:rsidRPr="00DE6C23">
        <w:rPr>
          <w:rFonts w:ascii="Book Antiqua" w:eastAsia="SimSun" w:hAnsi="Book Antiqua" w:cs="Bookman Old Style"/>
          <w:color w:val="000000" w:themeColor="text1"/>
          <w:sz w:val="22"/>
          <w:szCs w:val="22"/>
          <w:shd w:val="clear" w:color="auto" w:fill="FFFFFF"/>
        </w:rPr>
        <w:t xml:space="preserve"> e </w:t>
      </w:r>
      <w:proofErr w:type="spellStart"/>
      <w:r w:rsidR="00DD0C72" w:rsidRPr="00DE6C23">
        <w:rPr>
          <w:rFonts w:ascii="Book Antiqua" w:eastAsia="SimSun" w:hAnsi="Book Antiqua" w:cs="Bookman Old Style"/>
          <w:color w:val="000000" w:themeColor="text1"/>
          <w:sz w:val="22"/>
          <w:szCs w:val="22"/>
          <w:shd w:val="clear" w:color="auto" w:fill="FFFFFF"/>
        </w:rPr>
        <w:t>Retrospectivo.Arq</w:t>
      </w:r>
      <w:proofErr w:type="spellEnd"/>
      <w:r w:rsidR="00DD0C72" w:rsidRPr="00DE6C23">
        <w:rPr>
          <w:rFonts w:ascii="Book Antiqua" w:eastAsia="SimSun" w:hAnsi="Book Antiqua" w:cs="Bookman Old Style"/>
          <w:color w:val="000000" w:themeColor="text1"/>
          <w:sz w:val="22"/>
          <w:szCs w:val="22"/>
          <w:shd w:val="clear" w:color="auto" w:fill="FFFFFF"/>
        </w:rPr>
        <w:t xml:space="preserve">. Bras. Card. 2021; 117(5):911-21. </w:t>
      </w:r>
      <w:proofErr w:type="spellStart"/>
      <w:r w:rsidR="00424C26" w:rsidRPr="00DE6C23">
        <w:rPr>
          <w:rFonts w:ascii="Book Antiqua" w:eastAsia="SimSun" w:hAnsi="Book Antiqua" w:cs="Bookman Old Style"/>
          <w:color w:val="000000" w:themeColor="text1"/>
          <w:sz w:val="22"/>
          <w:szCs w:val="22"/>
          <w:shd w:val="clear" w:color="auto" w:fill="FFFFFF"/>
        </w:rPr>
        <w:t>D</w:t>
      </w:r>
      <w:r w:rsidR="00DD0C72" w:rsidRPr="00DE6C23">
        <w:rPr>
          <w:rFonts w:ascii="Book Antiqua" w:eastAsia="SimSun" w:hAnsi="Book Antiqua" w:cs="Bookman Old Style"/>
          <w:color w:val="000000" w:themeColor="text1"/>
          <w:sz w:val="22"/>
          <w:szCs w:val="22"/>
          <w:shd w:val="clear" w:color="auto" w:fill="FFFFFF"/>
        </w:rPr>
        <w:t>oi</w:t>
      </w:r>
      <w:proofErr w:type="spellEnd"/>
      <w:r w:rsidR="00DD0C72" w:rsidRPr="00DE6C23">
        <w:rPr>
          <w:rFonts w:ascii="Book Antiqua" w:eastAsia="SimSun" w:hAnsi="Book Antiqua" w:cs="Bookman Old Style"/>
          <w:color w:val="000000" w:themeColor="text1"/>
          <w:sz w:val="22"/>
          <w:szCs w:val="22"/>
          <w:shd w:val="clear" w:color="auto" w:fill="FFFFFF"/>
        </w:rPr>
        <w:t>:</w:t>
      </w:r>
      <w:r w:rsidR="00424C26" w:rsidRPr="00DE6C23">
        <w:rPr>
          <w:rFonts w:ascii="Book Antiqua" w:eastAsia="SimSun" w:hAnsi="Book Antiqua" w:cs="Bookman Old Style"/>
          <w:color w:val="000000" w:themeColor="text1"/>
          <w:sz w:val="22"/>
          <w:szCs w:val="22"/>
          <w:shd w:val="clear" w:color="auto" w:fill="FFFFFF"/>
        </w:rPr>
        <w:t xml:space="preserve"> </w:t>
      </w:r>
      <w:hyperlink r:id="rId28" w:history="1">
        <w:r w:rsidR="00424C26" w:rsidRPr="00DE6C23">
          <w:rPr>
            <w:rStyle w:val="Hyperlink"/>
            <w:rFonts w:ascii="Book Antiqua" w:eastAsia="SimSun" w:hAnsi="Book Antiqua" w:cs="Bookman Old Style"/>
            <w:color w:val="000000" w:themeColor="text1"/>
            <w:sz w:val="22"/>
            <w:szCs w:val="22"/>
            <w:shd w:val="clear" w:color="auto" w:fill="FFFFFF"/>
          </w:rPr>
          <w:t>https://doi.org/10.36660/abc.20200733</w:t>
        </w:r>
      </w:hyperlink>
      <w:r w:rsidR="00DD0C72" w:rsidRPr="00DE6C23">
        <w:rPr>
          <w:rFonts w:ascii="Book Antiqua" w:eastAsia="SimSun" w:hAnsi="Book Antiqua" w:cs="Bookman Old Style"/>
          <w:color w:val="000000" w:themeColor="text1"/>
          <w:sz w:val="22"/>
          <w:szCs w:val="22"/>
          <w:shd w:val="clear" w:color="auto" w:fill="FFFFFF"/>
        </w:rPr>
        <w:t>.</w:t>
      </w:r>
      <w:r w:rsidR="00424C26" w:rsidRPr="00DE6C23">
        <w:rPr>
          <w:rFonts w:ascii="Book Antiqua" w:eastAsia="SimSun" w:hAnsi="Book Antiqua" w:cs="Bookman Old Style"/>
          <w:color w:val="000000" w:themeColor="text1"/>
          <w:sz w:val="22"/>
          <w:szCs w:val="22"/>
          <w:shd w:val="clear" w:color="auto" w:fill="FFFFFF"/>
        </w:rPr>
        <w:t xml:space="preserve"> </w:t>
      </w:r>
    </w:p>
    <w:p w14:paraId="325C60DB" w14:textId="77777777" w:rsidR="00DE6C23" w:rsidRPr="00DE6C23" w:rsidRDefault="00DE6C23" w:rsidP="00DE6C23">
      <w:pPr>
        <w:jc w:val="both"/>
        <w:rPr>
          <w:rFonts w:ascii="Book Antiqua" w:eastAsia="SimSun" w:hAnsi="Book Antiqua" w:cs="Bookman Old Style"/>
          <w:color w:val="000000" w:themeColor="text1"/>
          <w:sz w:val="22"/>
          <w:szCs w:val="22"/>
          <w:shd w:val="clear" w:color="auto" w:fill="FFFFFF"/>
        </w:rPr>
      </w:pPr>
    </w:p>
    <w:p w14:paraId="40B2B8B7" w14:textId="4D6C5596" w:rsidR="00DD0C72" w:rsidRPr="00DE6C23" w:rsidRDefault="00DD0C72" w:rsidP="00DD0C72">
      <w:pPr>
        <w:numPr>
          <w:ilvl w:val="0"/>
          <w:numId w:val="18"/>
        </w:numPr>
        <w:jc w:val="both"/>
        <w:rPr>
          <w:rFonts w:ascii="Book Antiqua" w:eastAsia="SimSun"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George JB, </w:t>
      </w:r>
      <w:hyperlink r:id="rId29">
        <w:proofErr w:type="spellStart"/>
        <w:r w:rsidRPr="00DE6C23">
          <w:rPr>
            <w:rFonts w:ascii="Book Antiqua" w:eastAsia="Bookman Old Style" w:hAnsi="Book Antiqua" w:cs="Bookman Old Style"/>
            <w:color w:val="000000" w:themeColor="text1"/>
            <w:sz w:val="22"/>
            <w:szCs w:val="22"/>
          </w:rPr>
          <w:t>Thorell</w:t>
        </w:r>
        <w:proofErr w:type="spellEnd"/>
        <w:r w:rsidRPr="00DE6C23">
          <w:rPr>
            <w:rFonts w:ascii="Book Antiqua" w:eastAsia="Bookman Old Style" w:hAnsi="Book Antiqua" w:cs="Bookman Old Style"/>
            <w:color w:val="000000" w:themeColor="text1"/>
            <w:sz w:val="22"/>
            <w:szCs w:val="22"/>
          </w:rPr>
          <w:t xml:space="preserve"> AMV</w:t>
        </w:r>
      </w:hyperlink>
      <w:r w:rsidRPr="00DE6C23">
        <w:rPr>
          <w:rFonts w:ascii="Book Antiqua" w:eastAsia="Bookman Old Style" w:hAnsi="Book Antiqua" w:cs="Bookman Old Style"/>
          <w:color w:val="000000" w:themeColor="text1"/>
          <w:sz w:val="22"/>
          <w:szCs w:val="22"/>
        </w:rPr>
        <w:t>. Teorias de enfermagem: os fundamentos para a prática profissional. 4 ed. Porto Alegre: Artes Médicas, 2000</w:t>
      </w:r>
    </w:p>
    <w:p w14:paraId="501C2825" w14:textId="77777777" w:rsidR="00DE6C23" w:rsidRPr="00DE6C23" w:rsidRDefault="00DE6C23" w:rsidP="00DE6C23">
      <w:pPr>
        <w:jc w:val="both"/>
        <w:rPr>
          <w:rFonts w:ascii="Book Antiqua" w:eastAsia="SimSun" w:hAnsi="Book Antiqua" w:cs="Bookman Old Style"/>
          <w:color w:val="000000" w:themeColor="text1"/>
          <w:sz w:val="22"/>
          <w:szCs w:val="22"/>
        </w:rPr>
      </w:pPr>
    </w:p>
    <w:p w14:paraId="236521EB" w14:textId="20DB63FF" w:rsidR="00DD0C72" w:rsidRPr="00DE6C23" w:rsidRDefault="00DD0C72" w:rsidP="00DD0C72">
      <w:pPr>
        <w:pStyle w:val="Ttulo3"/>
        <w:keepNext w:val="0"/>
        <w:keepLines w:val="0"/>
        <w:numPr>
          <w:ilvl w:val="0"/>
          <w:numId w:val="18"/>
        </w:numPr>
        <w:spacing w:before="0" w:after="0" w:line="240" w:lineRule="auto"/>
        <w:jc w:val="both"/>
        <w:rPr>
          <w:rFonts w:ascii="Book Antiqua" w:eastAsia="SimSun" w:hAnsi="Book Antiqua" w:cs="Bookman Old Style"/>
          <w:color w:val="000000" w:themeColor="text1"/>
          <w:sz w:val="22"/>
          <w:szCs w:val="22"/>
          <w:shd w:val="clear" w:color="auto" w:fill="FFFFFF"/>
        </w:rPr>
      </w:pPr>
      <w:proofErr w:type="spellStart"/>
      <w:r w:rsidRPr="00DE6C23">
        <w:rPr>
          <w:rFonts w:ascii="Book Antiqua" w:eastAsia="SimSun" w:hAnsi="Book Antiqua" w:cs="Bookman Old Style"/>
          <w:color w:val="000000" w:themeColor="text1"/>
          <w:sz w:val="22"/>
          <w:szCs w:val="22"/>
          <w:shd w:val="clear" w:color="auto" w:fill="FFFFFF"/>
        </w:rPr>
        <w:t>Contatore</w:t>
      </w:r>
      <w:proofErr w:type="spellEnd"/>
      <w:r w:rsidRPr="00DE6C23">
        <w:rPr>
          <w:rFonts w:ascii="Book Antiqua" w:eastAsia="SimSun" w:hAnsi="Book Antiqua" w:cs="Bookman Old Style"/>
          <w:color w:val="000000" w:themeColor="text1"/>
          <w:sz w:val="22"/>
          <w:szCs w:val="22"/>
          <w:shd w:val="clear" w:color="auto" w:fill="FFFFFF"/>
        </w:rPr>
        <w:t xml:space="preserve"> OA, </w:t>
      </w:r>
      <w:proofErr w:type="spellStart"/>
      <w:r w:rsidRPr="00DE6C23">
        <w:rPr>
          <w:rFonts w:ascii="Book Antiqua" w:eastAsia="SimSun" w:hAnsi="Book Antiqua" w:cs="Bookman Old Style"/>
          <w:color w:val="000000" w:themeColor="text1"/>
          <w:sz w:val="22"/>
          <w:szCs w:val="22"/>
          <w:shd w:val="clear" w:color="auto" w:fill="FFFFFF"/>
        </w:rPr>
        <w:t>Tesser</w:t>
      </w:r>
      <w:proofErr w:type="spellEnd"/>
      <w:r w:rsidRPr="00DE6C23">
        <w:rPr>
          <w:rFonts w:ascii="Book Antiqua" w:eastAsia="SimSun" w:hAnsi="Book Antiqua" w:cs="Bookman Old Style"/>
          <w:color w:val="000000" w:themeColor="text1"/>
          <w:sz w:val="22"/>
          <w:szCs w:val="22"/>
          <w:shd w:val="clear" w:color="auto" w:fill="FFFFFF"/>
        </w:rPr>
        <w:t xml:space="preserve"> CD, Barros NF de. Autocuidado </w:t>
      </w:r>
      <w:proofErr w:type="spellStart"/>
      <w:r w:rsidRPr="00DE6C23">
        <w:rPr>
          <w:rFonts w:ascii="Book Antiqua" w:eastAsia="SimSun" w:hAnsi="Book Antiqua" w:cs="Bookman Old Style"/>
          <w:color w:val="000000" w:themeColor="text1"/>
          <w:sz w:val="22"/>
          <w:szCs w:val="22"/>
          <w:shd w:val="clear" w:color="auto" w:fill="FFFFFF"/>
        </w:rPr>
        <w:t>autorreferido</w:t>
      </w:r>
      <w:proofErr w:type="spellEnd"/>
      <w:r w:rsidRPr="00DE6C23">
        <w:rPr>
          <w:rFonts w:ascii="Book Antiqua" w:eastAsia="SimSun" w:hAnsi="Book Antiqua" w:cs="Bookman Old Style"/>
          <w:color w:val="000000" w:themeColor="text1"/>
          <w:sz w:val="22"/>
          <w:szCs w:val="22"/>
          <w:shd w:val="clear" w:color="auto" w:fill="FFFFFF"/>
        </w:rPr>
        <w:t xml:space="preserve">: contribuições da Medicina Clássica Chinesa para a Atenção Primária à Saúde. Interface-Comunic., </w:t>
      </w:r>
      <w:proofErr w:type="spellStart"/>
      <w:r w:rsidRPr="00DE6C23">
        <w:rPr>
          <w:rFonts w:ascii="Book Antiqua" w:eastAsia="SimSun" w:hAnsi="Book Antiqua" w:cs="Bookman Old Style"/>
          <w:color w:val="000000" w:themeColor="text1"/>
          <w:sz w:val="22"/>
          <w:szCs w:val="22"/>
          <w:shd w:val="clear" w:color="auto" w:fill="FFFFFF"/>
        </w:rPr>
        <w:t>Saude</w:t>
      </w:r>
      <w:proofErr w:type="spellEnd"/>
      <w:r w:rsidRPr="00DE6C23">
        <w:rPr>
          <w:rFonts w:ascii="Book Antiqua" w:eastAsia="SimSun" w:hAnsi="Book Antiqua" w:cs="Bookman Old Style"/>
          <w:color w:val="000000" w:themeColor="text1"/>
          <w:sz w:val="22"/>
          <w:szCs w:val="22"/>
          <w:shd w:val="clear" w:color="auto" w:fill="FFFFFF"/>
        </w:rPr>
        <w:t xml:space="preserve">, Educ., 2021; 25 (e200461). </w:t>
      </w:r>
      <w:proofErr w:type="spellStart"/>
      <w:r w:rsidRPr="00DE6C23">
        <w:rPr>
          <w:rFonts w:ascii="Book Antiqua" w:eastAsia="SimSun" w:hAnsi="Book Antiqua" w:cs="Bookman Old Style"/>
          <w:color w:val="000000" w:themeColor="text1"/>
          <w:sz w:val="22"/>
          <w:szCs w:val="22"/>
          <w:shd w:val="clear" w:color="auto" w:fill="FFFFFF"/>
        </w:rPr>
        <w:t>doi</w:t>
      </w:r>
      <w:proofErr w:type="spellEnd"/>
      <w:r w:rsidRPr="00DE6C23">
        <w:rPr>
          <w:rFonts w:ascii="Book Antiqua" w:eastAsia="SimSun" w:hAnsi="Book Antiqua" w:cs="Bookman Old Style"/>
          <w:color w:val="000000" w:themeColor="text1"/>
          <w:sz w:val="22"/>
          <w:szCs w:val="22"/>
          <w:shd w:val="clear" w:color="auto" w:fill="FFFFFF"/>
        </w:rPr>
        <w:t>:</w:t>
      </w:r>
      <w:r w:rsidR="00424C26" w:rsidRPr="00DE6C23">
        <w:rPr>
          <w:rFonts w:ascii="Book Antiqua" w:eastAsia="SimSun" w:hAnsi="Book Antiqua" w:cs="Bookman Old Style"/>
          <w:color w:val="000000" w:themeColor="text1"/>
          <w:sz w:val="22"/>
          <w:szCs w:val="22"/>
          <w:shd w:val="clear" w:color="auto" w:fill="FFFFFF"/>
        </w:rPr>
        <w:t xml:space="preserve"> </w:t>
      </w:r>
      <w:hyperlink r:id="rId30" w:history="1">
        <w:r w:rsidR="00424C26" w:rsidRPr="00DE6C23">
          <w:rPr>
            <w:rStyle w:val="Hyperlink"/>
            <w:rFonts w:ascii="Book Antiqua" w:eastAsia="SimSun" w:hAnsi="Book Antiqua" w:cs="Bookman Old Style"/>
            <w:color w:val="000000" w:themeColor="text1"/>
            <w:sz w:val="22"/>
            <w:szCs w:val="22"/>
            <w:shd w:val="clear" w:color="auto" w:fill="FFFFFF"/>
          </w:rPr>
          <w:t>https://doi.org/10.1590/interface.200461</w:t>
        </w:r>
      </w:hyperlink>
      <w:r w:rsidR="00424C26" w:rsidRPr="00DE6C23">
        <w:rPr>
          <w:rFonts w:ascii="Book Antiqua" w:eastAsia="SimSun" w:hAnsi="Book Antiqua" w:cs="Bookman Old Style"/>
          <w:color w:val="000000" w:themeColor="text1"/>
          <w:sz w:val="22"/>
          <w:szCs w:val="22"/>
          <w:shd w:val="clear" w:color="auto" w:fill="FFFFFF"/>
        </w:rPr>
        <w:t xml:space="preserve">  </w:t>
      </w:r>
    </w:p>
    <w:p w14:paraId="1B97EFF3" w14:textId="77777777" w:rsidR="00DE6C23" w:rsidRPr="00DE6C23" w:rsidRDefault="00DE6C23" w:rsidP="00DE6C23">
      <w:pPr>
        <w:rPr>
          <w:sz w:val="22"/>
          <w:szCs w:val="22"/>
        </w:rPr>
      </w:pPr>
    </w:p>
    <w:p w14:paraId="2DFDC003" w14:textId="2EDD0D9A" w:rsidR="00DD0C72" w:rsidRPr="00DE6C23" w:rsidRDefault="00DD0C72" w:rsidP="00DD0C72">
      <w:pPr>
        <w:numPr>
          <w:ilvl w:val="0"/>
          <w:numId w:val="18"/>
        </w:num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lang w:val="en-US"/>
        </w:rPr>
        <w:t xml:space="preserve">Orem DE. Nursing: Concepts of practice. </w:t>
      </w:r>
      <w:r w:rsidRPr="00DE6C23">
        <w:rPr>
          <w:rFonts w:ascii="Book Antiqua" w:eastAsia="Bookman Old Style" w:hAnsi="Book Antiqua" w:cs="Bookman Old Style"/>
          <w:color w:val="000000" w:themeColor="text1"/>
          <w:sz w:val="22"/>
          <w:szCs w:val="22"/>
        </w:rPr>
        <w:t xml:space="preserve">4. ed. Saint. Louis: </w:t>
      </w:r>
      <w:proofErr w:type="spellStart"/>
      <w:r w:rsidRPr="00DE6C23">
        <w:rPr>
          <w:rFonts w:ascii="Book Antiqua" w:eastAsia="Bookman Old Style" w:hAnsi="Book Antiqua" w:cs="Bookman Old Style"/>
          <w:color w:val="000000" w:themeColor="text1"/>
          <w:sz w:val="22"/>
          <w:szCs w:val="22"/>
        </w:rPr>
        <w:t>Mosby</w:t>
      </w:r>
      <w:proofErr w:type="spellEnd"/>
      <w:r w:rsidRPr="00DE6C23">
        <w:rPr>
          <w:rFonts w:ascii="Book Antiqua" w:eastAsia="Bookman Old Style" w:hAnsi="Book Antiqua" w:cs="Bookman Old Style"/>
          <w:color w:val="000000" w:themeColor="text1"/>
          <w:sz w:val="22"/>
          <w:szCs w:val="22"/>
        </w:rPr>
        <w:t>, 1991.</w:t>
      </w:r>
    </w:p>
    <w:p w14:paraId="715F9BFE" w14:textId="77777777" w:rsidR="00DE6C23" w:rsidRPr="00DE6C23" w:rsidRDefault="00DE6C23" w:rsidP="00DE6C23">
      <w:pPr>
        <w:jc w:val="both"/>
        <w:rPr>
          <w:rFonts w:ascii="Book Antiqua" w:eastAsia="Bookman Old Style" w:hAnsi="Book Antiqua" w:cs="Bookman Old Style"/>
          <w:color w:val="000000" w:themeColor="text1"/>
          <w:sz w:val="22"/>
          <w:szCs w:val="22"/>
        </w:rPr>
      </w:pPr>
    </w:p>
    <w:p w14:paraId="16804F3A" w14:textId="07FC75EA" w:rsidR="00DD0C72" w:rsidRPr="00DE6C23" w:rsidRDefault="00DD0C72" w:rsidP="00DD0C72">
      <w:pPr>
        <w:numPr>
          <w:ilvl w:val="0"/>
          <w:numId w:val="18"/>
        </w:num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Souza MT, Silva MD, Carvalho R. Revisão integrativa: o que é e como fazer. Einstein, 2010; v. 8(1):102-106.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1" w:history="1">
        <w:r w:rsidR="00424C26" w:rsidRPr="00DE6C23">
          <w:rPr>
            <w:rStyle w:val="Hyperlink"/>
            <w:rFonts w:ascii="Book Antiqua" w:eastAsia="Bookman Old Style" w:hAnsi="Book Antiqua" w:cs="Bookman Old Style"/>
            <w:color w:val="000000" w:themeColor="text1"/>
            <w:sz w:val="22"/>
            <w:szCs w:val="22"/>
          </w:rPr>
          <w:t>https://doi.org/10.1590/S1679-45082010RW1134</w:t>
        </w:r>
      </w:hyperlink>
      <w:r w:rsidRPr="00DE6C23">
        <w:rPr>
          <w:rFonts w:ascii="Book Antiqua" w:eastAsia="Bookman Old Style" w:hAnsi="Book Antiqua" w:cs="Bookman Old Style"/>
          <w:color w:val="000000" w:themeColor="text1"/>
          <w:sz w:val="22"/>
          <w:szCs w:val="22"/>
        </w:rPr>
        <w:t>.</w:t>
      </w:r>
      <w:r w:rsidR="00424C26" w:rsidRPr="00DE6C23">
        <w:rPr>
          <w:rFonts w:ascii="Book Antiqua" w:eastAsia="Bookman Old Style" w:hAnsi="Book Antiqua" w:cs="Bookman Old Style"/>
          <w:color w:val="000000" w:themeColor="text1"/>
          <w:sz w:val="22"/>
          <w:szCs w:val="22"/>
        </w:rPr>
        <w:t xml:space="preserve"> </w:t>
      </w:r>
    </w:p>
    <w:p w14:paraId="7B444ABA" w14:textId="77777777" w:rsidR="00DE6C23" w:rsidRPr="00DE6C23" w:rsidRDefault="00DE6C23" w:rsidP="00DE6C23">
      <w:pPr>
        <w:jc w:val="both"/>
        <w:rPr>
          <w:rFonts w:ascii="Book Antiqua" w:eastAsia="Bookman Old Style" w:hAnsi="Book Antiqua" w:cs="Bookman Old Style"/>
          <w:color w:val="000000" w:themeColor="text1"/>
          <w:sz w:val="22"/>
          <w:szCs w:val="22"/>
        </w:rPr>
      </w:pPr>
    </w:p>
    <w:p w14:paraId="791FF5DE" w14:textId="61C2F0C7"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21. Barbosa D, </w:t>
      </w:r>
      <w:proofErr w:type="spellStart"/>
      <w:r w:rsidRPr="00DE6C23">
        <w:rPr>
          <w:rFonts w:ascii="Book Antiqua" w:eastAsia="Bookman Old Style" w:hAnsi="Book Antiqua" w:cs="Bookman Old Style"/>
          <w:color w:val="000000" w:themeColor="text1"/>
          <w:sz w:val="22"/>
          <w:szCs w:val="22"/>
        </w:rPr>
        <w:t>Taminato</w:t>
      </w:r>
      <w:proofErr w:type="spellEnd"/>
      <w:r w:rsidRPr="00DE6C23">
        <w:rPr>
          <w:rFonts w:ascii="Book Antiqua" w:eastAsia="Bookman Old Style" w:hAnsi="Book Antiqua" w:cs="Bookman Old Style"/>
          <w:color w:val="000000" w:themeColor="text1"/>
          <w:sz w:val="22"/>
          <w:szCs w:val="22"/>
        </w:rPr>
        <w:t xml:space="preserve"> M, </w:t>
      </w:r>
      <w:proofErr w:type="spellStart"/>
      <w:r w:rsidRPr="00DE6C23">
        <w:rPr>
          <w:rFonts w:ascii="Book Antiqua" w:eastAsia="Bookman Old Style" w:hAnsi="Book Antiqua" w:cs="Bookman Old Style"/>
          <w:color w:val="000000" w:themeColor="text1"/>
          <w:sz w:val="22"/>
          <w:szCs w:val="22"/>
        </w:rPr>
        <w:t>Fram</w:t>
      </w:r>
      <w:proofErr w:type="spellEnd"/>
      <w:r w:rsidRPr="00DE6C23">
        <w:rPr>
          <w:rFonts w:ascii="Book Antiqua" w:eastAsia="Bookman Old Style" w:hAnsi="Book Antiqua" w:cs="Bookman Old Style"/>
          <w:color w:val="000000" w:themeColor="text1"/>
          <w:sz w:val="22"/>
          <w:szCs w:val="22"/>
        </w:rPr>
        <w:t xml:space="preserve"> D, </w:t>
      </w:r>
      <w:proofErr w:type="spellStart"/>
      <w:r w:rsidRPr="00DE6C23">
        <w:rPr>
          <w:rFonts w:ascii="Book Antiqua" w:eastAsia="Bookman Old Style" w:hAnsi="Book Antiqua" w:cs="Bookman Old Style"/>
          <w:color w:val="000000" w:themeColor="text1"/>
          <w:sz w:val="22"/>
          <w:szCs w:val="22"/>
        </w:rPr>
        <w:t>Belasco</w:t>
      </w:r>
      <w:proofErr w:type="spellEnd"/>
      <w:r w:rsidRPr="00DE6C23">
        <w:rPr>
          <w:rFonts w:ascii="Book Antiqua" w:eastAsia="Bookman Old Style" w:hAnsi="Book Antiqua" w:cs="Bookman Old Style"/>
          <w:color w:val="000000" w:themeColor="text1"/>
          <w:sz w:val="22"/>
          <w:szCs w:val="22"/>
        </w:rPr>
        <w:t xml:space="preserve"> A. Enfermagem baseado em evidências. 1. ed. São Paulo: Atheneu, 2014.</w:t>
      </w:r>
    </w:p>
    <w:p w14:paraId="0E9BF4CA"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548B5F45" w14:textId="3A739FB9"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lang w:val="en-US"/>
        </w:rPr>
        <w:t xml:space="preserve">22. Page MJ, </w:t>
      </w:r>
      <w:proofErr w:type="spellStart"/>
      <w:r w:rsidRPr="00DE6C23">
        <w:rPr>
          <w:rFonts w:ascii="Book Antiqua" w:eastAsia="Bookman Old Style" w:hAnsi="Book Antiqua" w:cs="Bookman Old Style"/>
          <w:color w:val="000000" w:themeColor="text1"/>
          <w:sz w:val="22"/>
          <w:szCs w:val="22"/>
          <w:lang w:val="en-US"/>
        </w:rPr>
        <w:t>Mckenzie</w:t>
      </w:r>
      <w:proofErr w:type="spellEnd"/>
      <w:r w:rsidRPr="00DE6C23">
        <w:rPr>
          <w:rFonts w:ascii="Book Antiqua" w:eastAsia="Bookman Old Style" w:hAnsi="Book Antiqua" w:cs="Bookman Old Style"/>
          <w:color w:val="000000" w:themeColor="text1"/>
          <w:sz w:val="22"/>
          <w:szCs w:val="22"/>
          <w:lang w:val="en-US"/>
        </w:rPr>
        <w:t xml:space="preserve"> JE, </w:t>
      </w:r>
      <w:proofErr w:type="spellStart"/>
      <w:r w:rsidRPr="00DE6C23">
        <w:rPr>
          <w:rFonts w:ascii="Book Antiqua" w:eastAsia="Bookman Old Style" w:hAnsi="Book Antiqua" w:cs="Bookman Old Style"/>
          <w:color w:val="000000" w:themeColor="text1"/>
          <w:sz w:val="22"/>
          <w:szCs w:val="22"/>
          <w:lang w:val="en-US"/>
        </w:rPr>
        <w:t>Bossuyt</w:t>
      </w:r>
      <w:proofErr w:type="spellEnd"/>
      <w:r w:rsidRPr="00DE6C23">
        <w:rPr>
          <w:rFonts w:ascii="Book Antiqua" w:eastAsia="Bookman Old Style" w:hAnsi="Book Antiqua" w:cs="Bookman Old Style"/>
          <w:color w:val="000000" w:themeColor="text1"/>
          <w:sz w:val="22"/>
          <w:szCs w:val="22"/>
          <w:lang w:val="en-US"/>
        </w:rPr>
        <w:t xml:space="preserve"> PM, </w:t>
      </w:r>
      <w:proofErr w:type="spellStart"/>
      <w:r w:rsidRPr="00DE6C23">
        <w:rPr>
          <w:rFonts w:ascii="Book Antiqua" w:eastAsia="Bookman Old Style" w:hAnsi="Book Antiqua" w:cs="Bookman Old Style"/>
          <w:color w:val="000000" w:themeColor="text1"/>
          <w:sz w:val="22"/>
          <w:szCs w:val="22"/>
          <w:lang w:val="en-US"/>
        </w:rPr>
        <w:t>Boutron</w:t>
      </w:r>
      <w:proofErr w:type="spellEnd"/>
      <w:r w:rsidRPr="00DE6C23">
        <w:rPr>
          <w:rFonts w:ascii="Book Antiqua" w:eastAsia="Bookman Old Style" w:hAnsi="Book Antiqua" w:cs="Bookman Old Style"/>
          <w:color w:val="000000" w:themeColor="text1"/>
          <w:sz w:val="22"/>
          <w:szCs w:val="22"/>
          <w:lang w:val="en-US"/>
        </w:rPr>
        <w:t xml:space="preserve"> I, Hoffmann TC, Mulrow CD, et al. The PRISMA 2020 statement: an updated guideline for reporting systematic reviews. </w:t>
      </w:r>
      <w:r w:rsidRPr="00DE6C23">
        <w:rPr>
          <w:rFonts w:ascii="Book Antiqua" w:eastAsia="Bookman Old Style" w:hAnsi="Book Antiqua" w:cs="Bookman Old Style"/>
          <w:color w:val="000000" w:themeColor="text1"/>
          <w:sz w:val="22"/>
          <w:szCs w:val="22"/>
        </w:rPr>
        <w:t xml:space="preserve">BMJ., 2021; 372(71).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2" w:history="1">
        <w:r w:rsidR="00424C26" w:rsidRPr="00DE6C23">
          <w:rPr>
            <w:rStyle w:val="Hyperlink"/>
            <w:rFonts w:ascii="Book Antiqua" w:eastAsia="Bookman Old Style" w:hAnsi="Book Antiqua" w:cs="Bookman Old Style"/>
            <w:color w:val="000000" w:themeColor="text1"/>
            <w:sz w:val="22"/>
            <w:szCs w:val="22"/>
          </w:rPr>
          <w:t>https://doi.org/10.1136/bmj.n71</w:t>
        </w:r>
      </w:hyperlink>
      <w:r w:rsidRPr="00DE6C23">
        <w:rPr>
          <w:rFonts w:ascii="Book Antiqua" w:eastAsia="Bookman Old Style" w:hAnsi="Book Antiqua" w:cs="Bookman Old Style"/>
          <w:color w:val="000000" w:themeColor="text1"/>
          <w:sz w:val="22"/>
          <w:szCs w:val="22"/>
        </w:rPr>
        <w:t>.</w:t>
      </w:r>
      <w:r w:rsidR="00424C26" w:rsidRPr="00DE6C23">
        <w:rPr>
          <w:rFonts w:ascii="Book Antiqua" w:eastAsia="Bookman Old Style" w:hAnsi="Book Antiqua" w:cs="Bookman Old Style"/>
          <w:color w:val="000000" w:themeColor="text1"/>
          <w:sz w:val="22"/>
          <w:szCs w:val="22"/>
        </w:rPr>
        <w:t xml:space="preserve"> </w:t>
      </w:r>
    </w:p>
    <w:p w14:paraId="00C35C92"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0E8B5795" w14:textId="5BB5AE56"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23. Souza LBC, Leal MCC, Bezerra AFB, Silva ICL, Souza LCG, Espírito Santo ACG. Fatores de postergação da aposentadoria de idosos: revisão integrativa da literatura. </w:t>
      </w:r>
      <w:proofErr w:type="spellStart"/>
      <w:r w:rsidRPr="00DE6C23">
        <w:rPr>
          <w:rFonts w:ascii="Book Antiqua" w:eastAsia="Bookman Old Style" w:hAnsi="Book Antiqua" w:cs="Bookman Old Style"/>
          <w:color w:val="000000" w:themeColor="text1"/>
          <w:sz w:val="22"/>
          <w:szCs w:val="22"/>
        </w:rPr>
        <w:t>Cien</w:t>
      </w:r>
      <w:proofErr w:type="spellEnd"/>
      <w:r w:rsidRPr="00DE6C23">
        <w:rPr>
          <w:rFonts w:ascii="Book Antiqua" w:eastAsia="Bookman Old Style" w:hAnsi="Book Antiqua" w:cs="Bookman Old Style"/>
          <w:color w:val="000000" w:themeColor="text1"/>
          <w:sz w:val="22"/>
          <w:szCs w:val="22"/>
        </w:rPr>
        <w:t>. </w:t>
      </w:r>
      <w:proofErr w:type="spellStart"/>
      <w:r w:rsidRPr="00DE6C23">
        <w:rPr>
          <w:rFonts w:ascii="Book Antiqua" w:eastAsia="Bookman Old Style" w:hAnsi="Book Antiqua" w:cs="Bookman Old Style"/>
          <w:color w:val="000000" w:themeColor="text1"/>
          <w:sz w:val="22"/>
          <w:szCs w:val="22"/>
        </w:rPr>
        <w:t>Saude</w:t>
      </w:r>
      <w:proofErr w:type="spellEnd"/>
      <w:r w:rsidRPr="00DE6C23">
        <w:rPr>
          <w:rFonts w:ascii="Book Antiqua" w:eastAsia="Bookman Old Style" w:hAnsi="Book Antiqua" w:cs="Bookman Old Style"/>
          <w:color w:val="000000" w:themeColor="text1"/>
          <w:sz w:val="22"/>
          <w:szCs w:val="22"/>
        </w:rPr>
        <w:t xml:space="preserve"> Colet., 2020; 25(10):3889-3900.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3" w:history="1">
        <w:r w:rsidR="00424C26" w:rsidRPr="00DE6C23">
          <w:rPr>
            <w:rStyle w:val="Hyperlink"/>
            <w:rFonts w:ascii="Book Antiqua" w:eastAsia="Bookman Old Style" w:hAnsi="Book Antiqua" w:cs="Bookman Old Style"/>
            <w:color w:val="000000" w:themeColor="text1"/>
            <w:sz w:val="22"/>
            <w:szCs w:val="22"/>
          </w:rPr>
          <w:t>https://doi.org/10.1590/1413-812320202510.25702018</w:t>
        </w:r>
      </w:hyperlink>
      <w:r w:rsidRPr="00DE6C23">
        <w:rPr>
          <w:rFonts w:ascii="Book Antiqua" w:eastAsia="Bookman Old Style" w:hAnsi="Book Antiqua" w:cs="Bookman Old Style"/>
          <w:color w:val="000000" w:themeColor="text1"/>
          <w:sz w:val="22"/>
          <w:szCs w:val="22"/>
        </w:rPr>
        <w:t>.</w:t>
      </w:r>
      <w:r w:rsidR="00424C26" w:rsidRPr="00DE6C23">
        <w:rPr>
          <w:rFonts w:ascii="Book Antiqua" w:eastAsia="Bookman Old Style" w:hAnsi="Book Antiqua" w:cs="Bookman Old Style"/>
          <w:color w:val="000000" w:themeColor="text1"/>
          <w:sz w:val="22"/>
          <w:szCs w:val="22"/>
        </w:rPr>
        <w:t xml:space="preserve"> </w:t>
      </w:r>
    </w:p>
    <w:p w14:paraId="63EDF241"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5D36A0BB" w14:textId="2A3D2B48" w:rsidR="00DD0C72" w:rsidRPr="00DE6C23" w:rsidRDefault="00DD0C72" w:rsidP="00DD0C72">
      <w:pPr>
        <w:numPr>
          <w:ilvl w:val="0"/>
          <w:numId w:val="19"/>
        </w:numPr>
        <w:jc w:val="both"/>
        <w:rPr>
          <w:rFonts w:ascii="Book Antiqua" w:eastAsia="Bookman Old Style" w:hAnsi="Book Antiqua" w:cs="Bookman Old Style"/>
          <w:color w:val="000000" w:themeColor="text1"/>
          <w:sz w:val="22"/>
          <w:szCs w:val="22"/>
        </w:rPr>
      </w:pPr>
      <w:proofErr w:type="spellStart"/>
      <w:r w:rsidRPr="00DE6C23">
        <w:rPr>
          <w:rFonts w:ascii="Book Antiqua" w:eastAsia="Bookman Old Style" w:hAnsi="Book Antiqua" w:cs="Bookman Old Style"/>
          <w:color w:val="000000" w:themeColor="text1"/>
          <w:sz w:val="22"/>
          <w:szCs w:val="22"/>
          <w:lang w:val="en-US"/>
        </w:rPr>
        <w:t>Casp</w:t>
      </w:r>
      <w:proofErr w:type="spellEnd"/>
      <w:r w:rsidRPr="00DE6C23">
        <w:rPr>
          <w:rFonts w:ascii="Book Antiqua" w:eastAsia="Bookman Old Style" w:hAnsi="Book Antiqua" w:cs="Bookman Old Style"/>
          <w:color w:val="000000" w:themeColor="text1"/>
          <w:sz w:val="22"/>
          <w:szCs w:val="22"/>
          <w:lang w:val="en-US"/>
        </w:rPr>
        <w:t xml:space="preserve"> UK. CASP qualitative review checklist. </w:t>
      </w:r>
      <w:r w:rsidRPr="00DE6C23">
        <w:rPr>
          <w:rFonts w:ascii="Book Antiqua" w:eastAsia="Bookman Old Style" w:hAnsi="Book Antiqua" w:cs="Bookman Old Style"/>
          <w:color w:val="000000" w:themeColor="text1"/>
          <w:sz w:val="22"/>
          <w:szCs w:val="22"/>
        </w:rPr>
        <w:t xml:space="preserve">Oxford: CASP UK, 2018; p.4. Disponível em: </w:t>
      </w:r>
      <w:hyperlink r:id="rId34" w:history="1">
        <w:r w:rsidR="00FF5167" w:rsidRPr="00DE6C23">
          <w:rPr>
            <w:rStyle w:val="Hyperlink"/>
            <w:rFonts w:ascii="Book Antiqua" w:eastAsia="Bookman Old Style" w:hAnsi="Book Antiqua" w:cs="Bookman Old Style"/>
            <w:color w:val="000000" w:themeColor="text1"/>
            <w:sz w:val="22"/>
            <w:szCs w:val="22"/>
          </w:rPr>
          <w:t>https://casp-uk.net/wp-content/uploads/2018/01/CASP-Qualitative-Checklist-2018.pdf</w:t>
        </w:r>
      </w:hyperlink>
      <w:r w:rsidR="00FF5167" w:rsidRPr="00DE6C23">
        <w:rPr>
          <w:rFonts w:ascii="Book Antiqua" w:eastAsia="Bookman Old Style" w:hAnsi="Book Antiqua" w:cs="Bookman Old Style"/>
          <w:color w:val="000000" w:themeColor="text1"/>
          <w:sz w:val="22"/>
          <w:szCs w:val="22"/>
        </w:rPr>
        <w:t xml:space="preserve">   </w:t>
      </w:r>
    </w:p>
    <w:p w14:paraId="07B23C08" w14:textId="77777777" w:rsidR="00DE6C23" w:rsidRPr="00DE6C23" w:rsidRDefault="00DE6C23" w:rsidP="00DE6C23">
      <w:pPr>
        <w:jc w:val="both"/>
        <w:rPr>
          <w:rFonts w:ascii="Book Antiqua" w:eastAsia="Bookman Old Style" w:hAnsi="Book Antiqua" w:cs="Bookman Old Style"/>
          <w:color w:val="000000" w:themeColor="text1"/>
          <w:sz w:val="22"/>
          <w:szCs w:val="22"/>
        </w:rPr>
      </w:pPr>
    </w:p>
    <w:p w14:paraId="731D672E" w14:textId="2E2701CB" w:rsidR="00DD0C72" w:rsidRPr="00DE6C23" w:rsidRDefault="00DD0C72" w:rsidP="00DD0C72">
      <w:pPr>
        <w:numPr>
          <w:ilvl w:val="0"/>
          <w:numId w:val="19"/>
        </w:numPr>
        <w:jc w:val="both"/>
        <w:rPr>
          <w:rFonts w:ascii="Book Antiqua" w:hAnsi="Book Antiqua" w:cs="Bookman Old Style"/>
          <w:color w:val="000000" w:themeColor="text1"/>
          <w:sz w:val="22"/>
          <w:szCs w:val="22"/>
          <w:lang w:val="en-US"/>
        </w:rPr>
      </w:pPr>
      <w:proofErr w:type="spellStart"/>
      <w:r w:rsidRPr="00DE6C23">
        <w:rPr>
          <w:rFonts w:ascii="Book Antiqua" w:eastAsia="Bookman Old Style" w:hAnsi="Book Antiqua" w:cs="Bookman Old Style"/>
          <w:color w:val="000000" w:themeColor="text1"/>
          <w:sz w:val="22"/>
          <w:szCs w:val="22"/>
          <w:lang w:val="en-US"/>
        </w:rPr>
        <w:t>Stetler</w:t>
      </w:r>
      <w:proofErr w:type="spellEnd"/>
      <w:r w:rsidRPr="00DE6C23">
        <w:rPr>
          <w:rFonts w:ascii="Book Antiqua" w:eastAsia="Bookman Old Style" w:hAnsi="Book Antiqua" w:cs="Bookman Old Style"/>
          <w:color w:val="000000" w:themeColor="text1"/>
          <w:sz w:val="22"/>
          <w:szCs w:val="22"/>
          <w:lang w:val="en-US"/>
        </w:rPr>
        <w:t xml:space="preserve"> CB, Morsi D, </w:t>
      </w:r>
      <w:proofErr w:type="spellStart"/>
      <w:r w:rsidRPr="00DE6C23">
        <w:rPr>
          <w:rFonts w:ascii="Book Antiqua" w:eastAsia="Bookman Old Style" w:hAnsi="Book Antiqua" w:cs="Bookman Old Style"/>
          <w:color w:val="000000" w:themeColor="text1"/>
          <w:sz w:val="22"/>
          <w:szCs w:val="22"/>
          <w:lang w:val="en-US"/>
        </w:rPr>
        <w:t>Rucki</w:t>
      </w:r>
      <w:proofErr w:type="spellEnd"/>
      <w:r w:rsidRPr="00DE6C23">
        <w:rPr>
          <w:rFonts w:ascii="Book Antiqua" w:eastAsia="Bookman Old Style" w:hAnsi="Book Antiqua" w:cs="Bookman Old Style"/>
          <w:color w:val="000000" w:themeColor="text1"/>
          <w:sz w:val="22"/>
          <w:szCs w:val="22"/>
          <w:lang w:val="en-US"/>
        </w:rPr>
        <w:t xml:space="preserve"> S, Broughton S, Corrigan B, Fitzgerald J, et al. Utilization-focused integrative reviews in a nursing service. Appl </w:t>
      </w:r>
      <w:proofErr w:type="spellStart"/>
      <w:r w:rsidRPr="00DE6C23">
        <w:rPr>
          <w:rFonts w:ascii="Book Antiqua" w:eastAsia="Bookman Old Style" w:hAnsi="Book Antiqua" w:cs="Bookman Old Style"/>
          <w:color w:val="000000" w:themeColor="text1"/>
          <w:sz w:val="22"/>
          <w:szCs w:val="22"/>
          <w:lang w:val="en-US"/>
        </w:rPr>
        <w:t>Nurs</w:t>
      </w:r>
      <w:proofErr w:type="spellEnd"/>
      <w:r w:rsidRPr="00DE6C23">
        <w:rPr>
          <w:rFonts w:ascii="Book Antiqua" w:eastAsia="Bookman Old Style" w:hAnsi="Book Antiqua" w:cs="Bookman Old Style"/>
          <w:color w:val="000000" w:themeColor="text1"/>
          <w:sz w:val="22"/>
          <w:szCs w:val="22"/>
          <w:lang w:val="en-US"/>
        </w:rPr>
        <w:t xml:space="preserve"> Res., 1998;11(4):195-206. </w:t>
      </w:r>
      <w:proofErr w:type="spellStart"/>
      <w:r w:rsidRPr="00DE6C23">
        <w:rPr>
          <w:rFonts w:ascii="Book Antiqua" w:eastAsia="Bookman Old Style" w:hAnsi="Book Antiqua" w:cs="Bookman Old Style"/>
          <w:color w:val="000000" w:themeColor="text1"/>
          <w:sz w:val="22"/>
          <w:szCs w:val="22"/>
          <w:lang w:val="en-US"/>
        </w:rPr>
        <w:t>doi</w:t>
      </w:r>
      <w:proofErr w:type="spellEnd"/>
      <w:r w:rsidRPr="00DE6C23">
        <w:rPr>
          <w:rFonts w:ascii="Book Antiqua" w:eastAsia="Bookman Old Style" w:hAnsi="Book Antiqua" w:cs="Bookman Old Style"/>
          <w:color w:val="000000" w:themeColor="text1"/>
          <w:sz w:val="22"/>
          <w:szCs w:val="22"/>
          <w:lang w:val="en-US"/>
        </w:rPr>
        <w:t xml:space="preserve">: </w:t>
      </w:r>
      <w:hyperlink r:id="rId35" w:history="1">
        <w:r w:rsidR="00424C26" w:rsidRPr="00DE6C23">
          <w:rPr>
            <w:rStyle w:val="Hyperlink"/>
            <w:rFonts w:ascii="Book Antiqua" w:eastAsia="Bookman Old Style" w:hAnsi="Book Antiqua" w:cs="Bookman Old Style"/>
            <w:color w:val="000000" w:themeColor="text1"/>
            <w:sz w:val="22"/>
            <w:szCs w:val="22"/>
            <w:lang w:val="en-US"/>
          </w:rPr>
          <w:t>https://doi.org/10.1016/s0897-1897(98)80329-7</w:t>
        </w:r>
      </w:hyperlink>
      <w:r w:rsidRPr="00DE6C23">
        <w:rPr>
          <w:rFonts w:ascii="Book Antiqua" w:eastAsia="Bookman Old Style" w:hAnsi="Book Antiqua" w:cs="Bookman Old Style"/>
          <w:color w:val="000000" w:themeColor="text1"/>
          <w:sz w:val="22"/>
          <w:szCs w:val="22"/>
          <w:lang w:val="en-US"/>
        </w:rPr>
        <w:t>.</w:t>
      </w:r>
      <w:r w:rsidR="00424C26" w:rsidRPr="00DE6C23">
        <w:rPr>
          <w:rFonts w:ascii="Book Antiqua" w:eastAsia="Bookman Old Style" w:hAnsi="Book Antiqua" w:cs="Bookman Old Style"/>
          <w:color w:val="000000" w:themeColor="text1"/>
          <w:sz w:val="22"/>
          <w:szCs w:val="22"/>
          <w:lang w:val="en-US"/>
        </w:rPr>
        <w:t xml:space="preserve"> </w:t>
      </w:r>
      <w:r w:rsidR="00FF5167" w:rsidRPr="00DE6C23">
        <w:rPr>
          <w:rFonts w:ascii="Book Antiqua" w:eastAsia="Bookman Old Style" w:hAnsi="Book Antiqua" w:cs="Bookman Old Style"/>
          <w:color w:val="000000" w:themeColor="text1"/>
          <w:sz w:val="22"/>
          <w:szCs w:val="22"/>
          <w:lang w:val="en-US"/>
        </w:rPr>
        <w:t xml:space="preserve"> </w:t>
      </w:r>
      <w:r w:rsidRPr="00DE6C23">
        <w:rPr>
          <w:rFonts w:ascii="Book Antiqua" w:eastAsia="Bookman Old Style" w:hAnsi="Book Antiqua" w:cs="Bookman Old Style"/>
          <w:color w:val="000000" w:themeColor="text1"/>
          <w:sz w:val="22"/>
          <w:szCs w:val="22"/>
          <w:lang w:val="en-US"/>
        </w:rPr>
        <w:t xml:space="preserve"> </w:t>
      </w:r>
    </w:p>
    <w:p w14:paraId="297C8D15" w14:textId="77777777" w:rsidR="00DE6C23" w:rsidRPr="00DE6C23" w:rsidRDefault="00DE6C23" w:rsidP="00DE6C23">
      <w:pPr>
        <w:jc w:val="both"/>
        <w:rPr>
          <w:rFonts w:ascii="Book Antiqua" w:hAnsi="Book Antiqua" w:cs="Bookman Old Style"/>
          <w:color w:val="000000" w:themeColor="text1"/>
          <w:sz w:val="22"/>
          <w:szCs w:val="22"/>
          <w:lang w:val="en-US"/>
        </w:rPr>
      </w:pPr>
    </w:p>
    <w:p w14:paraId="51520492" w14:textId="3C4AF61C" w:rsidR="00DD0C72" w:rsidRPr="00DE6C23" w:rsidRDefault="00DD0C72" w:rsidP="00DD0C72">
      <w:pPr>
        <w:numPr>
          <w:ilvl w:val="0"/>
          <w:numId w:val="19"/>
        </w:numPr>
        <w:jc w:val="both"/>
        <w:rPr>
          <w:rFonts w:ascii="Book Antiqua" w:eastAsia="Bookman Old Style" w:hAnsi="Book Antiqua" w:cs="Bookman Old Style"/>
          <w:color w:val="000000" w:themeColor="text1"/>
          <w:sz w:val="22"/>
          <w:szCs w:val="22"/>
        </w:rPr>
      </w:pPr>
      <w:proofErr w:type="spellStart"/>
      <w:r w:rsidRPr="00DE6C23">
        <w:rPr>
          <w:rFonts w:ascii="Book Antiqua" w:eastAsia="Bookman Old Style" w:hAnsi="Book Antiqua" w:cs="Bookman Old Style"/>
          <w:color w:val="000000" w:themeColor="text1"/>
          <w:sz w:val="22"/>
          <w:szCs w:val="22"/>
        </w:rPr>
        <w:t>Gicovate</w:t>
      </w:r>
      <w:proofErr w:type="spellEnd"/>
      <w:r w:rsidRPr="00DE6C23">
        <w:rPr>
          <w:rFonts w:ascii="Book Antiqua" w:eastAsia="Bookman Old Style" w:hAnsi="Book Antiqua" w:cs="Bookman Old Style"/>
          <w:color w:val="000000" w:themeColor="text1"/>
          <w:sz w:val="22"/>
          <w:szCs w:val="22"/>
        </w:rPr>
        <w:t xml:space="preserve"> AGP, Marins ALP, Neto CG, </w:t>
      </w:r>
      <w:proofErr w:type="spellStart"/>
      <w:r w:rsidRPr="00DE6C23">
        <w:rPr>
          <w:rFonts w:ascii="Book Antiqua" w:eastAsia="Bookman Old Style" w:hAnsi="Book Antiqua" w:cs="Bookman Old Style"/>
          <w:color w:val="000000" w:themeColor="text1"/>
          <w:sz w:val="22"/>
          <w:szCs w:val="22"/>
        </w:rPr>
        <w:t>Shimoda</w:t>
      </w:r>
      <w:proofErr w:type="spellEnd"/>
      <w:r w:rsidRPr="00DE6C23">
        <w:rPr>
          <w:rFonts w:ascii="Book Antiqua" w:eastAsia="Bookman Old Style" w:hAnsi="Book Antiqua" w:cs="Bookman Old Style"/>
          <w:color w:val="000000" w:themeColor="text1"/>
          <w:sz w:val="22"/>
          <w:szCs w:val="22"/>
        </w:rPr>
        <w:t xml:space="preserve"> E. Indicadores </w:t>
      </w:r>
      <w:proofErr w:type="spellStart"/>
      <w:r w:rsidRPr="00DE6C23">
        <w:rPr>
          <w:rFonts w:ascii="Book Antiqua" w:eastAsia="Bookman Old Style" w:hAnsi="Book Antiqua" w:cs="Bookman Old Style"/>
          <w:color w:val="000000" w:themeColor="text1"/>
          <w:sz w:val="22"/>
          <w:szCs w:val="22"/>
        </w:rPr>
        <w:t>Bibliométricos</w:t>
      </w:r>
      <w:proofErr w:type="spellEnd"/>
      <w:r w:rsidRPr="00DE6C23">
        <w:rPr>
          <w:rFonts w:ascii="Book Antiqua" w:eastAsia="Bookman Old Style" w:hAnsi="Book Antiqua" w:cs="Bookman Old Style"/>
          <w:color w:val="000000" w:themeColor="text1"/>
          <w:sz w:val="22"/>
          <w:szCs w:val="22"/>
        </w:rPr>
        <w:t xml:space="preserve"> Dos Artigos Sobre “Covid-19” Na Base </w:t>
      </w:r>
      <w:proofErr w:type="spellStart"/>
      <w:r w:rsidRPr="00DE6C23">
        <w:rPr>
          <w:rFonts w:ascii="Book Antiqua" w:eastAsia="Bookman Old Style" w:hAnsi="Book Antiqua" w:cs="Bookman Old Style"/>
          <w:color w:val="000000" w:themeColor="text1"/>
          <w:sz w:val="22"/>
          <w:szCs w:val="22"/>
        </w:rPr>
        <w:t>Scopus</w:t>
      </w:r>
      <w:proofErr w:type="spellEnd"/>
      <w:r w:rsidRPr="00DE6C23">
        <w:rPr>
          <w:rFonts w:ascii="Book Antiqua" w:eastAsia="Bookman Old Style" w:hAnsi="Book Antiqua" w:cs="Bookman Old Style"/>
          <w:color w:val="000000" w:themeColor="text1"/>
          <w:sz w:val="22"/>
          <w:szCs w:val="22"/>
        </w:rPr>
        <w:t xml:space="preserve">. Revista FMC., 2020; 15(2):15-21, 2020.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6" w:history="1">
        <w:r w:rsidR="00FF5167" w:rsidRPr="00DE6C23">
          <w:rPr>
            <w:rStyle w:val="Hyperlink"/>
            <w:rFonts w:ascii="Book Antiqua" w:eastAsia="Bookman Old Style" w:hAnsi="Book Antiqua" w:cs="Bookman Old Style"/>
            <w:color w:val="000000" w:themeColor="text1"/>
            <w:sz w:val="22"/>
            <w:szCs w:val="22"/>
          </w:rPr>
          <w:t>https://doi.org/10.29184/19807813.rcfmc.383.vol.15.n2.2020</w:t>
        </w:r>
      </w:hyperlink>
      <w:r w:rsidR="00FF5167" w:rsidRPr="00DE6C23">
        <w:rPr>
          <w:rFonts w:ascii="Book Antiqua" w:eastAsia="Bookman Old Style" w:hAnsi="Book Antiqua" w:cs="Bookman Old Style"/>
          <w:color w:val="000000" w:themeColor="text1"/>
          <w:sz w:val="22"/>
          <w:szCs w:val="22"/>
        </w:rPr>
        <w:t xml:space="preserve">  </w:t>
      </w:r>
    </w:p>
    <w:p w14:paraId="22D05A5A" w14:textId="77777777" w:rsidR="00DE6C23" w:rsidRPr="00DE6C23" w:rsidRDefault="00DE6C23" w:rsidP="00DE6C23">
      <w:pPr>
        <w:jc w:val="both"/>
        <w:rPr>
          <w:rFonts w:ascii="Book Antiqua" w:eastAsia="Bookman Old Style" w:hAnsi="Book Antiqua" w:cs="Bookman Old Style"/>
          <w:color w:val="000000" w:themeColor="text1"/>
          <w:sz w:val="22"/>
          <w:szCs w:val="22"/>
        </w:rPr>
      </w:pPr>
    </w:p>
    <w:p w14:paraId="01149BAA" w14:textId="0C97F628"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lastRenderedPageBreak/>
        <w:t xml:space="preserve">27. Costa ICP, Sampaio RS, Souza FAC, Dias TKC, Costa BHS, Chaves ECL. Produção científica em periódicos online sobre o novo </w:t>
      </w:r>
      <w:proofErr w:type="spellStart"/>
      <w:r w:rsidRPr="00DE6C23">
        <w:rPr>
          <w:rFonts w:ascii="Book Antiqua" w:eastAsia="Bookman Old Style" w:hAnsi="Book Antiqua" w:cs="Bookman Old Style"/>
          <w:color w:val="000000" w:themeColor="text1"/>
          <w:sz w:val="22"/>
          <w:szCs w:val="22"/>
        </w:rPr>
        <w:t>coronavírus</w:t>
      </w:r>
      <w:proofErr w:type="spellEnd"/>
      <w:r w:rsidRPr="00DE6C23">
        <w:rPr>
          <w:rFonts w:ascii="Book Antiqua" w:eastAsia="Bookman Old Style" w:hAnsi="Book Antiqua" w:cs="Bookman Old Style"/>
          <w:color w:val="000000" w:themeColor="text1"/>
          <w:sz w:val="22"/>
          <w:szCs w:val="22"/>
        </w:rPr>
        <w:t xml:space="preserve"> (COVID-19): pesquisa </w:t>
      </w:r>
      <w:proofErr w:type="spellStart"/>
      <w:r w:rsidRPr="00DE6C23">
        <w:rPr>
          <w:rFonts w:ascii="Book Antiqua" w:eastAsia="Bookman Old Style" w:hAnsi="Book Antiqua" w:cs="Bookman Old Style"/>
          <w:color w:val="000000" w:themeColor="text1"/>
          <w:sz w:val="22"/>
          <w:szCs w:val="22"/>
        </w:rPr>
        <w:t>bibliométrica</w:t>
      </w:r>
      <w:proofErr w:type="spellEnd"/>
      <w:r w:rsidRPr="00DE6C23">
        <w:rPr>
          <w:rFonts w:ascii="Book Antiqua" w:eastAsia="Bookman Old Style" w:hAnsi="Book Antiqua" w:cs="Bookman Old Style"/>
          <w:color w:val="000000" w:themeColor="text1"/>
          <w:sz w:val="22"/>
          <w:szCs w:val="22"/>
        </w:rPr>
        <w:t>. Texto Contexto </w:t>
      </w:r>
      <w:proofErr w:type="spellStart"/>
      <w:r w:rsidRPr="00DE6C23">
        <w:rPr>
          <w:rFonts w:ascii="Book Antiqua" w:eastAsia="Bookman Old Style" w:hAnsi="Book Antiqua" w:cs="Bookman Old Style"/>
          <w:color w:val="000000" w:themeColor="text1"/>
          <w:sz w:val="22"/>
          <w:szCs w:val="22"/>
        </w:rPr>
        <w:t>Enferm</w:t>
      </w:r>
      <w:proofErr w:type="spellEnd"/>
      <w:r w:rsidRPr="00DE6C23">
        <w:rPr>
          <w:rFonts w:ascii="Book Antiqua" w:eastAsia="Bookman Old Style" w:hAnsi="Book Antiqua" w:cs="Bookman Old Style"/>
          <w:color w:val="000000" w:themeColor="text1"/>
          <w:sz w:val="22"/>
          <w:szCs w:val="22"/>
        </w:rPr>
        <w:t xml:space="preserve">., 2020; 7(0).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7" w:history="1">
        <w:r w:rsidR="00FF5167" w:rsidRPr="00DE6C23">
          <w:rPr>
            <w:rStyle w:val="Hyperlink"/>
            <w:rFonts w:ascii="Book Antiqua" w:eastAsia="Bookman Old Style" w:hAnsi="Book Antiqua" w:cs="Bookman Old Style"/>
            <w:color w:val="000000" w:themeColor="text1"/>
            <w:sz w:val="22"/>
            <w:szCs w:val="22"/>
          </w:rPr>
          <w:t xml:space="preserve">https://doi.org/10.1590/1980-265X-TCE-2020-0235 </w:t>
        </w:r>
      </w:hyperlink>
      <w:r w:rsidRPr="00DE6C23">
        <w:rPr>
          <w:rFonts w:ascii="Book Antiqua" w:eastAsia="Bookman Old Style" w:hAnsi="Book Antiqua" w:cs="Bookman Old Style"/>
          <w:color w:val="000000" w:themeColor="text1"/>
          <w:sz w:val="22"/>
          <w:szCs w:val="22"/>
        </w:rPr>
        <w:t xml:space="preserve"> </w:t>
      </w:r>
    </w:p>
    <w:p w14:paraId="3CCB2091"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568403E0" w14:textId="3BD7FC38" w:rsidR="00DD0C72" w:rsidRPr="00DE6C23" w:rsidRDefault="00DD0C72" w:rsidP="00DD0C72">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28.Matta GC, Rego S, Souto EP, </w:t>
      </w:r>
      <w:proofErr w:type="spellStart"/>
      <w:r w:rsidRPr="00DE6C23">
        <w:rPr>
          <w:rFonts w:ascii="Book Antiqua" w:eastAsia="Bookman Old Style" w:hAnsi="Book Antiqua" w:cs="Bookman Old Style"/>
          <w:color w:val="000000" w:themeColor="text1"/>
          <w:sz w:val="22"/>
          <w:szCs w:val="22"/>
        </w:rPr>
        <w:t>Segata</w:t>
      </w:r>
      <w:proofErr w:type="spellEnd"/>
      <w:r w:rsidRPr="00DE6C23">
        <w:rPr>
          <w:rFonts w:ascii="Book Antiqua" w:eastAsia="Bookman Old Style" w:hAnsi="Book Antiqua" w:cs="Bookman Old Style"/>
          <w:color w:val="000000" w:themeColor="text1"/>
          <w:sz w:val="22"/>
          <w:szCs w:val="22"/>
        </w:rPr>
        <w:t xml:space="preserve"> J. Os impactos sociais da Covid-19 no Brasil: populações </w:t>
      </w:r>
      <w:proofErr w:type="spellStart"/>
      <w:r w:rsidRPr="00DE6C23">
        <w:rPr>
          <w:rFonts w:ascii="Book Antiqua" w:eastAsia="Bookman Old Style" w:hAnsi="Book Antiqua" w:cs="Bookman Old Style"/>
          <w:color w:val="000000" w:themeColor="text1"/>
          <w:sz w:val="22"/>
          <w:szCs w:val="22"/>
        </w:rPr>
        <w:t>vulnerabilizadas</w:t>
      </w:r>
      <w:proofErr w:type="spellEnd"/>
      <w:r w:rsidRPr="00DE6C23">
        <w:rPr>
          <w:rFonts w:ascii="Book Antiqua" w:eastAsia="Bookman Old Style" w:hAnsi="Book Antiqua" w:cs="Bookman Old Style"/>
          <w:color w:val="000000" w:themeColor="text1"/>
          <w:sz w:val="22"/>
          <w:szCs w:val="22"/>
        </w:rPr>
        <w:t xml:space="preserve"> e respostas à pandemia. In: </w:t>
      </w:r>
      <w:proofErr w:type="spellStart"/>
      <w:r w:rsidRPr="00DE6C23">
        <w:rPr>
          <w:rFonts w:ascii="Book Antiqua" w:eastAsia="Bookman Old Style" w:hAnsi="Book Antiqua" w:cs="Bookman Old Style"/>
          <w:color w:val="000000" w:themeColor="text1"/>
          <w:sz w:val="22"/>
          <w:szCs w:val="22"/>
        </w:rPr>
        <w:t>Schuch</w:t>
      </w:r>
      <w:proofErr w:type="spellEnd"/>
      <w:r w:rsidRPr="00DE6C23">
        <w:rPr>
          <w:rFonts w:ascii="Book Antiqua" w:eastAsia="Bookman Old Style" w:hAnsi="Book Antiqua" w:cs="Bookman Old Style"/>
          <w:color w:val="000000" w:themeColor="text1"/>
          <w:sz w:val="22"/>
          <w:szCs w:val="22"/>
        </w:rPr>
        <w:t xml:space="preserve"> P, </w:t>
      </w:r>
      <w:proofErr w:type="spellStart"/>
      <w:r w:rsidRPr="00DE6C23">
        <w:rPr>
          <w:rFonts w:ascii="Book Antiqua" w:eastAsia="Bookman Old Style" w:hAnsi="Book Antiqua" w:cs="Bookman Old Style"/>
          <w:color w:val="000000" w:themeColor="text1"/>
          <w:sz w:val="22"/>
          <w:szCs w:val="22"/>
        </w:rPr>
        <w:t>Víctora</w:t>
      </w:r>
      <w:proofErr w:type="spellEnd"/>
      <w:r w:rsidRPr="00DE6C23">
        <w:rPr>
          <w:rFonts w:ascii="Book Antiqua" w:eastAsia="Bookman Old Style" w:hAnsi="Book Antiqua" w:cs="Bookman Old Style"/>
          <w:color w:val="000000" w:themeColor="text1"/>
          <w:sz w:val="22"/>
          <w:szCs w:val="22"/>
        </w:rPr>
        <w:t xml:space="preserve"> CG, Siqueira MD. Cuidado e Controle na Gestão da Velhice em Tempos de Covid-19. 1 ed. Rio de Janeiro: Editora FIOCRUZ; 2021. p. 149-157.</w:t>
      </w:r>
    </w:p>
    <w:p w14:paraId="67F3BC9E" w14:textId="77777777" w:rsidR="00DE6C23" w:rsidRPr="00DE6C23" w:rsidRDefault="00DE6C23" w:rsidP="00DD0C72">
      <w:pPr>
        <w:jc w:val="both"/>
        <w:rPr>
          <w:rFonts w:ascii="Book Antiqua" w:eastAsia="Bookman Old Style" w:hAnsi="Book Antiqua" w:cs="Bookman Old Style"/>
          <w:color w:val="000000" w:themeColor="text1"/>
          <w:sz w:val="22"/>
          <w:szCs w:val="22"/>
        </w:rPr>
      </w:pPr>
    </w:p>
    <w:p w14:paraId="21958C98" w14:textId="77777777" w:rsidR="00DD0C72" w:rsidRPr="00DE6C23" w:rsidRDefault="00DD0C72" w:rsidP="00952B67">
      <w:pPr>
        <w:numPr>
          <w:ilvl w:val="0"/>
          <w:numId w:val="20"/>
        </w:numPr>
        <w:jc w:val="both"/>
        <w:rPr>
          <w:rFonts w:ascii="Book Antiqua"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Romero </w:t>
      </w:r>
      <w:proofErr w:type="gramStart"/>
      <w:r w:rsidRPr="00DE6C23">
        <w:rPr>
          <w:rFonts w:ascii="Book Antiqua" w:eastAsia="Bookman Old Style" w:hAnsi="Book Antiqua" w:cs="Bookman Old Style"/>
          <w:color w:val="000000" w:themeColor="text1"/>
          <w:sz w:val="22"/>
          <w:szCs w:val="22"/>
        </w:rPr>
        <w:t xml:space="preserve">DE, </w:t>
      </w:r>
      <w:proofErr w:type="spellStart"/>
      <w:r w:rsidRPr="00DE6C23">
        <w:rPr>
          <w:rFonts w:ascii="Book Antiqua" w:eastAsia="Bookman Old Style" w:hAnsi="Book Antiqua" w:cs="Bookman Old Style"/>
          <w:color w:val="000000" w:themeColor="text1"/>
          <w:sz w:val="22"/>
          <w:szCs w:val="22"/>
        </w:rPr>
        <w:t>Muzy</w:t>
      </w:r>
      <w:proofErr w:type="spellEnd"/>
      <w:proofErr w:type="gramEnd"/>
      <w:r w:rsidRPr="00DE6C23">
        <w:rPr>
          <w:rFonts w:ascii="Book Antiqua" w:eastAsia="Bookman Old Style" w:hAnsi="Book Antiqua" w:cs="Bookman Old Style"/>
          <w:color w:val="000000" w:themeColor="text1"/>
          <w:sz w:val="22"/>
          <w:szCs w:val="22"/>
        </w:rPr>
        <w:t xml:space="preserve"> J, Damacena GN, Souza NA, Almeida WS, </w:t>
      </w:r>
      <w:proofErr w:type="spellStart"/>
      <w:r w:rsidRPr="00DE6C23">
        <w:rPr>
          <w:rFonts w:ascii="Book Antiqua" w:eastAsia="Bookman Old Style" w:hAnsi="Book Antiqua" w:cs="Bookman Old Style"/>
          <w:color w:val="000000" w:themeColor="text1"/>
          <w:sz w:val="22"/>
          <w:szCs w:val="22"/>
        </w:rPr>
        <w:t>Szwarcwald</w:t>
      </w:r>
      <w:proofErr w:type="spellEnd"/>
      <w:r w:rsidRPr="00DE6C23">
        <w:rPr>
          <w:rFonts w:ascii="Book Antiqua" w:eastAsia="Bookman Old Style" w:hAnsi="Book Antiqua" w:cs="Bookman Old Style"/>
          <w:color w:val="000000" w:themeColor="text1"/>
          <w:sz w:val="22"/>
          <w:szCs w:val="22"/>
        </w:rPr>
        <w:t xml:space="preserve"> CL, et al.</w:t>
      </w:r>
      <w:r w:rsidRPr="00DE6C23">
        <w:rPr>
          <w:rFonts w:ascii="Book Antiqua" w:eastAsia="Bookman Old Style" w:hAnsi="Book Antiqua" w:cs="Bookman Old Style"/>
          <w:b/>
          <w:color w:val="000000" w:themeColor="text1"/>
          <w:sz w:val="22"/>
          <w:szCs w:val="22"/>
        </w:rPr>
        <w:t xml:space="preserve"> </w:t>
      </w:r>
      <w:r w:rsidRPr="00DE6C23">
        <w:rPr>
          <w:rFonts w:ascii="Book Antiqua" w:eastAsia="Bookman Old Style" w:hAnsi="Book Antiqua" w:cs="Bookman Old Style"/>
          <w:color w:val="000000" w:themeColor="text1"/>
          <w:sz w:val="22"/>
          <w:szCs w:val="22"/>
        </w:rPr>
        <w:t xml:space="preserve">Idosos no contexto da pandemia da COVID-19 no Brasil: efeitos nas condições de saúde, renda e trabalho. Cad. saúde pública, 2021; 37(3):1-16.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38" w:history="1">
        <w:r w:rsidRPr="00DE6C23">
          <w:rPr>
            <w:rStyle w:val="Hyperlink"/>
            <w:rFonts w:ascii="Book Antiqua" w:eastAsia="Bookman Old Style" w:hAnsi="Book Antiqua" w:cs="Bookman Old Style"/>
            <w:color w:val="000000" w:themeColor="text1"/>
            <w:sz w:val="22"/>
            <w:szCs w:val="22"/>
          </w:rPr>
          <w:t>https://doi.org/10.1590/0102-311X00216620.</w:t>
        </w:r>
      </w:hyperlink>
    </w:p>
    <w:p w14:paraId="013F67B5" w14:textId="77777777" w:rsidR="00DD0C72" w:rsidRPr="00DE6C23" w:rsidRDefault="00DD0C72" w:rsidP="00952B67">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30. Dias, FCF. Análise do impacto da educação em saúde no engajamento dos idosos sobre o autocuidado durante a pandemia do Covid-19 [dissertação]. Palmas: Universidade Federal do Tocantins; 2020.</w:t>
      </w:r>
    </w:p>
    <w:p w14:paraId="058AE0A0" w14:textId="77777777" w:rsidR="00DE6C23" w:rsidRPr="00DE6C23" w:rsidRDefault="00DE6C23" w:rsidP="00952B67">
      <w:pPr>
        <w:jc w:val="both"/>
        <w:rPr>
          <w:rFonts w:ascii="Book Antiqua" w:eastAsia="Bookman Old Style" w:hAnsi="Book Antiqua" w:cs="Bookman Old Style"/>
          <w:color w:val="000000" w:themeColor="text1"/>
          <w:sz w:val="22"/>
          <w:szCs w:val="22"/>
        </w:rPr>
      </w:pPr>
    </w:p>
    <w:p w14:paraId="118626A6" w14:textId="1F186296" w:rsidR="00DD0C72" w:rsidRPr="00DE6C23" w:rsidRDefault="00DD0C72" w:rsidP="00952B67">
      <w:pPr>
        <w:jc w:val="both"/>
        <w:rPr>
          <w:rFonts w:ascii="Book Antiqua" w:eastAsia="Bookman Old Style" w:hAnsi="Book Antiqua" w:cs="Bookman Old Style"/>
          <w:color w:val="000000" w:themeColor="text1"/>
          <w:sz w:val="22"/>
          <w:szCs w:val="22"/>
          <w:lang w:val="en-US"/>
        </w:rPr>
      </w:pPr>
      <w:r w:rsidRPr="00D36819">
        <w:rPr>
          <w:rFonts w:ascii="Book Antiqua" w:eastAsia="Bookman Old Style" w:hAnsi="Book Antiqua" w:cs="Bookman Old Style"/>
          <w:color w:val="000000" w:themeColor="text1"/>
          <w:sz w:val="22"/>
          <w:szCs w:val="22"/>
        </w:rPr>
        <w:t xml:space="preserve">31.Tiwari A, Kumar D, Ansari MS, Chaubey SK, Gupta NR, Agarwal V, et al. </w:t>
      </w:r>
      <w:r w:rsidRPr="00DE6C23">
        <w:rPr>
          <w:rFonts w:ascii="Book Antiqua" w:eastAsia="Bookman Old Style" w:hAnsi="Book Antiqua" w:cs="Bookman Old Style"/>
          <w:color w:val="000000" w:themeColor="text1"/>
          <w:sz w:val="22"/>
          <w:szCs w:val="22"/>
          <w:lang w:val="en-US"/>
        </w:rPr>
        <w:t xml:space="preserve">Impact of lockdown on self-care management among patients with type 2 Diabetes Mellitus residing in Lucknow city, India – A cross-sectional study. Clin. Epidemiology Glob. Health, 2021; 10. </w:t>
      </w:r>
      <w:proofErr w:type="spellStart"/>
      <w:r w:rsidRPr="00DE6C23">
        <w:rPr>
          <w:rFonts w:ascii="Book Antiqua" w:eastAsia="Bookman Old Style" w:hAnsi="Book Antiqua" w:cs="Bookman Old Style"/>
          <w:color w:val="000000" w:themeColor="text1"/>
          <w:sz w:val="22"/>
          <w:szCs w:val="22"/>
          <w:lang w:val="en-US"/>
        </w:rPr>
        <w:t>doi</w:t>
      </w:r>
      <w:proofErr w:type="spellEnd"/>
      <w:r w:rsidRPr="00DE6C23">
        <w:rPr>
          <w:rFonts w:ascii="Book Antiqua" w:eastAsia="Bookman Old Style" w:hAnsi="Book Antiqua" w:cs="Bookman Old Style"/>
          <w:color w:val="000000" w:themeColor="text1"/>
          <w:sz w:val="22"/>
          <w:szCs w:val="22"/>
          <w:lang w:val="en-US"/>
        </w:rPr>
        <w:t>:</w:t>
      </w:r>
      <w:r w:rsidR="00952B67" w:rsidRPr="00DE6C23">
        <w:rPr>
          <w:rFonts w:ascii="Book Antiqua" w:eastAsia="Bookman Old Style" w:hAnsi="Book Antiqua" w:cs="Bookman Old Style"/>
          <w:color w:val="000000" w:themeColor="text1"/>
          <w:sz w:val="22"/>
          <w:szCs w:val="22"/>
          <w:lang w:val="en-US"/>
        </w:rPr>
        <w:t xml:space="preserve"> </w:t>
      </w:r>
      <w:hyperlink r:id="rId39" w:history="1">
        <w:r w:rsidR="00952B67" w:rsidRPr="00DE6C23">
          <w:rPr>
            <w:rStyle w:val="Hyperlink"/>
            <w:rFonts w:ascii="Book Antiqua" w:eastAsia="Bookman Old Style" w:hAnsi="Book Antiqua" w:cs="Bookman Old Style"/>
            <w:color w:val="000000" w:themeColor="text1"/>
            <w:sz w:val="22"/>
            <w:szCs w:val="22"/>
            <w:lang w:val="en-US"/>
          </w:rPr>
          <w:t>https://doi.org/10.1016/j.cegh.2021.100703</w:t>
        </w:r>
      </w:hyperlink>
      <w:r w:rsidR="00952B67" w:rsidRPr="00DE6C23">
        <w:rPr>
          <w:rFonts w:ascii="Book Antiqua" w:eastAsia="Bookman Old Style" w:hAnsi="Book Antiqua" w:cs="Bookman Old Style"/>
          <w:color w:val="000000" w:themeColor="text1"/>
          <w:sz w:val="22"/>
          <w:szCs w:val="22"/>
          <w:lang w:val="en-US"/>
        </w:rPr>
        <w:t xml:space="preserve"> </w:t>
      </w:r>
    </w:p>
    <w:p w14:paraId="46D61CB7" w14:textId="77777777" w:rsidR="00DE6C23" w:rsidRPr="00DE6C23" w:rsidRDefault="00DE6C23" w:rsidP="00DD0C72">
      <w:pPr>
        <w:jc w:val="both"/>
        <w:rPr>
          <w:rFonts w:ascii="Book Antiqua" w:eastAsia="Bookman Old Style" w:hAnsi="Book Antiqua" w:cs="Bookman Old Style"/>
          <w:color w:val="000000" w:themeColor="text1"/>
          <w:sz w:val="22"/>
          <w:szCs w:val="22"/>
          <w:lang w:val="en-US"/>
        </w:rPr>
      </w:pPr>
    </w:p>
    <w:p w14:paraId="628558DD" w14:textId="2DAC5218" w:rsidR="00DD0C72" w:rsidRPr="00DE6C23" w:rsidRDefault="00DD0C72" w:rsidP="00DD0C72">
      <w:pPr>
        <w:jc w:val="both"/>
        <w:rPr>
          <w:rFonts w:ascii="Book Antiqua" w:eastAsia="Bookman Old Style" w:hAnsi="Book Antiqua" w:cs="Bookman Old Style"/>
          <w:color w:val="000000" w:themeColor="text1"/>
          <w:sz w:val="22"/>
          <w:szCs w:val="22"/>
          <w:lang w:val="es-ES"/>
        </w:rPr>
      </w:pPr>
      <w:r w:rsidRPr="00DE6C23">
        <w:rPr>
          <w:rFonts w:ascii="Book Antiqua" w:eastAsia="Bookman Old Style" w:hAnsi="Book Antiqua" w:cs="Bookman Old Style"/>
          <w:color w:val="000000" w:themeColor="text1"/>
          <w:sz w:val="22"/>
          <w:szCs w:val="22"/>
          <w:lang w:val="en-US"/>
        </w:rPr>
        <w:t xml:space="preserve">32. Sun Z, Yang B, Zhang R, Cheng X. Influencing Factors of Understanding COVID-19 Risks and Coping Behaviors among the Elderly Population. </w:t>
      </w:r>
      <w:proofErr w:type="spellStart"/>
      <w:r w:rsidRPr="00DE6C23">
        <w:rPr>
          <w:rFonts w:ascii="Book Antiqua" w:eastAsia="Bookman Old Style" w:hAnsi="Book Antiqua" w:cs="Bookman Old Style"/>
          <w:color w:val="000000" w:themeColor="text1"/>
          <w:sz w:val="22"/>
          <w:szCs w:val="22"/>
          <w:lang w:val="es-ES"/>
        </w:rPr>
        <w:t>Int</w:t>
      </w:r>
      <w:proofErr w:type="spellEnd"/>
      <w:r w:rsidRPr="00DE6C23">
        <w:rPr>
          <w:rFonts w:ascii="Book Antiqua" w:eastAsia="Bookman Old Style" w:hAnsi="Book Antiqua" w:cs="Bookman Old Style"/>
          <w:color w:val="000000" w:themeColor="text1"/>
          <w:sz w:val="22"/>
          <w:szCs w:val="22"/>
          <w:lang w:val="es-ES"/>
        </w:rPr>
        <w:t xml:space="preserve">. J. </w:t>
      </w:r>
      <w:proofErr w:type="spellStart"/>
      <w:r w:rsidRPr="00DE6C23">
        <w:rPr>
          <w:rFonts w:ascii="Book Antiqua" w:eastAsia="Bookman Old Style" w:hAnsi="Book Antiqua" w:cs="Bookman Old Style"/>
          <w:color w:val="000000" w:themeColor="text1"/>
          <w:sz w:val="22"/>
          <w:szCs w:val="22"/>
          <w:lang w:val="es-ES"/>
        </w:rPr>
        <w:t>Environ</w:t>
      </w:r>
      <w:proofErr w:type="spellEnd"/>
      <w:r w:rsidRPr="00DE6C23">
        <w:rPr>
          <w:rFonts w:ascii="Book Antiqua" w:eastAsia="Bookman Old Style" w:hAnsi="Book Antiqua" w:cs="Bookman Old Style"/>
          <w:color w:val="000000" w:themeColor="text1"/>
          <w:sz w:val="22"/>
          <w:szCs w:val="22"/>
          <w:lang w:val="es-ES"/>
        </w:rPr>
        <w:t xml:space="preserve">. Res. </w:t>
      </w:r>
      <w:proofErr w:type="spellStart"/>
      <w:r w:rsidRPr="00DE6C23">
        <w:rPr>
          <w:rFonts w:ascii="Book Antiqua" w:eastAsia="Bookman Old Style" w:hAnsi="Book Antiqua" w:cs="Bookman Old Style"/>
          <w:color w:val="000000" w:themeColor="text1"/>
          <w:sz w:val="22"/>
          <w:szCs w:val="22"/>
          <w:lang w:val="es-ES"/>
        </w:rPr>
        <w:t>Public</w:t>
      </w:r>
      <w:proofErr w:type="spellEnd"/>
      <w:r w:rsidRPr="00DE6C23">
        <w:rPr>
          <w:rFonts w:ascii="Book Antiqua" w:eastAsia="Bookman Old Style" w:hAnsi="Book Antiqua" w:cs="Bookman Old Style"/>
          <w:color w:val="000000" w:themeColor="text1"/>
          <w:sz w:val="22"/>
          <w:szCs w:val="22"/>
          <w:lang w:val="es-ES"/>
        </w:rPr>
        <w:t xml:space="preserve"> </w:t>
      </w:r>
      <w:proofErr w:type="spellStart"/>
      <w:r w:rsidRPr="00DE6C23">
        <w:rPr>
          <w:rFonts w:ascii="Book Antiqua" w:eastAsia="Bookman Old Style" w:hAnsi="Book Antiqua" w:cs="Bookman Old Style"/>
          <w:color w:val="000000" w:themeColor="text1"/>
          <w:sz w:val="22"/>
          <w:szCs w:val="22"/>
          <w:lang w:val="es-ES"/>
        </w:rPr>
        <w:t>Health</w:t>
      </w:r>
      <w:proofErr w:type="spellEnd"/>
      <w:r w:rsidRPr="00DE6C23">
        <w:rPr>
          <w:rFonts w:ascii="Book Antiqua" w:eastAsia="Bookman Old Style" w:hAnsi="Book Antiqua" w:cs="Bookman Old Style"/>
          <w:color w:val="000000" w:themeColor="text1"/>
          <w:sz w:val="22"/>
          <w:szCs w:val="22"/>
          <w:lang w:val="es-ES"/>
        </w:rPr>
        <w:t xml:space="preserve">, 2020; 17(16):5889. </w:t>
      </w:r>
      <w:proofErr w:type="spellStart"/>
      <w:r w:rsidRPr="00DE6C23">
        <w:rPr>
          <w:rFonts w:ascii="Book Antiqua" w:eastAsia="Bookman Old Style" w:hAnsi="Book Antiqua" w:cs="Bookman Old Style"/>
          <w:color w:val="000000" w:themeColor="text1"/>
          <w:sz w:val="22"/>
          <w:szCs w:val="22"/>
          <w:lang w:val="es-ES"/>
        </w:rPr>
        <w:t>doi</w:t>
      </w:r>
      <w:proofErr w:type="spellEnd"/>
      <w:r w:rsidRPr="00DE6C23">
        <w:rPr>
          <w:rFonts w:ascii="Book Antiqua" w:eastAsia="Bookman Old Style" w:hAnsi="Book Antiqua" w:cs="Bookman Old Style"/>
          <w:color w:val="000000" w:themeColor="text1"/>
          <w:sz w:val="22"/>
          <w:szCs w:val="22"/>
          <w:lang w:val="es-ES"/>
        </w:rPr>
        <w:t xml:space="preserve">: </w:t>
      </w:r>
      <w:hyperlink r:id="rId40" w:history="1">
        <w:r w:rsidR="00952B67" w:rsidRPr="00DE6C23">
          <w:rPr>
            <w:rStyle w:val="Hyperlink"/>
            <w:rFonts w:ascii="Book Antiqua" w:eastAsia="Bookman Old Style" w:hAnsi="Book Antiqua" w:cs="Bookman Old Style"/>
            <w:color w:val="000000" w:themeColor="text1"/>
            <w:sz w:val="22"/>
            <w:szCs w:val="22"/>
            <w:lang w:val="es-ES"/>
          </w:rPr>
          <w:t>https://doi.org/10.3390/ijerph17165889</w:t>
        </w:r>
      </w:hyperlink>
      <w:r w:rsidR="00952B67" w:rsidRPr="00DE6C23">
        <w:rPr>
          <w:rFonts w:ascii="Book Antiqua" w:eastAsia="Bookman Old Style" w:hAnsi="Book Antiqua" w:cs="Bookman Old Style"/>
          <w:color w:val="000000" w:themeColor="text1"/>
          <w:sz w:val="22"/>
          <w:szCs w:val="22"/>
          <w:lang w:val="es-ES"/>
        </w:rPr>
        <w:t xml:space="preserve"> </w:t>
      </w:r>
    </w:p>
    <w:p w14:paraId="59C9CC37" w14:textId="77777777" w:rsidR="00DE6C23" w:rsidRPr="00DE6C23" w:rsidRDefault="00DE6C23" w:rsidP="00DD0C72">
      <w:pPr>
        <w:shd w:val="clear" w:color="auto" w:fill="FFFFFF"/>
        <w:jc w:val="both"/>
        <w:rPr>
          <w:rFonts w:ascii="Book Antiqua" w:eastAsia="Bookman Old Style" w:hAnsi="Book Antiqua" w:cs="Bookman Old Style"/>
          <w:color w:val="000000" w:themeColor="text1"/>
          <w:sz w:val="22"/>
          <w:szCs w:val="22"/>
          <w:lang w:val="en-US"/>
        </w:rPr>
      </w:pPr>
    </w:p>
    <w:p w14:paraId="433BC1EB" w14:textId="7F28C2E5" w:rsidR="00DD0C72" w:rsidRPr="00DE6C23" w:rsidRDefault="00DD0C72" w:rsidP="00DD0C72">
      <w:pPr>
        <w:shd w:val="clear" w:color="auto" w:fill="FFFFFF"/>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lang w:val="en-US"/>
        </w:rPr>
        <w:t xml:space="preserve">33. </w:t>
      </w:r>
      <w:proofErr w:type="spellStart"/>
      <w:r w:rsidRPr="00DE6C23">
        <w:rPr>
          <w:rFonts w:ascii="Book Antiqua" w:eastAsia="Bookman Old Style" w:hAnsi="Book Antiqua" w:cs="Bookman Old Style"/>
          <w:color w:val="000000" w:themeColor="text1"/>
          <w:sz w:val="22"/>
          <w:szCs w:val="22"/>
          <w:lang w:val="en-US"/>
        </w:rPr>
        <w:t>Mukona</w:t>
      </w:r>
      <w:proofErr w:type="spellEnd"/>
      <w:r w:rsidRPr="00DE6C23">
        <w:rPr>
          <w:rFonts w:ascii="Book Antiqua" w:eastAsia="Bookman Old Style" w:hAnsi="Book Antiqua" w:cs="Bookman Old Style"/>
          <w:color w:val="000000" w:themeColor="text1"/>
          <w:sz w:val="22"/>
          <w:szCs w:val="22"/>
          <w:lang w:val="en-US"/>
        </w:rPr>
        <w:t xml:space="preserve"> DM, </w:t>
      </w:r>
      <w:proofErr w:type="spellStart"/>
      <w:r w:rsidRPr="00DE6C23">
        <w:rPr>
          <w:rFonts w:ascii="Book Antiqua" w:eastAsia="Bookman Old Style" w:hAnsi="Book Antiqua" w:cs="Bookman Old Style"/>
          <w:color w:val="000000" w:themeColor="text1"/>
          <w:sz w:val="22"/>
          <w:szCs w:val="22"/>
          <w:lang w:val="en-US"/>
        </w:rPr>
        <w:t>Zvinavashe</w:t>
      </w:r>
      <w:proofErr w:type="spellEnd"/>
      <w:r w:rsidRPr="00DE6C23">
        <w:rPr>
          <w:rFonts w:ascii="Book Antiqua" w:eastAsia="Bookman Old Style" w:hAnsi="Book Antiqua" w:cs="Bookman Old Style"/>
          <w:color w:val="000000" w:themeColor="text1"/>
          <w:sz w:val="22"/>
          <w:szCs w:val="22"/>
          <w:lang w:val="en-US"/>
        </w:rPr>
        <w:t xml:space="preserve"> M. Self- management of diabetes mellitus during the Covid-19 pandemic: Recommendations for a resource limited setting. </w:t>
      </w:r>
      <w:r w:rsidRPr="00DE6C23">
        <w:rPr>
          <w:rFonts w:ascii="Book Antiqua" w:eastAsia="Bookman Old Style" w:hAnsi="Book Antiqua" w:cs="Bookman Old Style"/>
          <w:color w:val="000000" w:themeColor="text1"/>
          <w:sz w:val="22"/>
          <w:szCs w:val="22"/>
        </w:rPr>
        <w:t xml:space="preserve">Diabetes </w:t>
      </w:r>
      <w:proofErr w:type="spellStart"/>
      <w:r w:rsidRPr="00DE6C23">
        <w:rPr>
          <w:rFonts w:ascii="Book Antiqua" w:eastAsia="Bookman Old Style" w:hAnsi="Book Antiqua" w:cs="Bookman Old Style"/>
          <w:color w:val="000000" w:themeColor="text1"/>
          <w:sz w:val="22"/>
          <w:szCs w:val="22"/>
        </w:rPr>
        <w:t>Metab</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Syndr</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Clin</w:t>
      </w:r>
      <w:proofErr w:type="spellEnd"/>
      <w:r w:rsidRPr="00DE6C23">
        <w:rPr>
          <w:rFonts w:ascii="Book Antiqua" w:eastAsia="Bookman Old Style" w:hAnsi="Book Antiqua" w:cs="Bookman Old Style"/>
          <w:color w:val="000000" w:themeColor="text1"/>
          <w:sz w:val="22"/>
          <w:szCs w:val="22"/>
        </w:rPr>
        <w:t xml:space="preserve">. Res. Rev., 2020; 14.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41" w:history="1">
        <w:r w:rsidR="00952B67" w:rsidRPr="00DE6C23">
          <w:rPr>
            <w:rStyle w:val="Hyperlink"/>
            <w:rFonts w:ascii="Book Antiqua" w:eastAsia="Bookman Old Style" w:hAnsi="Book Antiqua" w:cs="Bookman Old Style"/>
            <w:color w:val="000000" w:themeColor="text1"/>
            <w:sz w:val="22"/>
            <w:szCs w:val="22"/>
          </w:rPr>
          <w:t>https://doi.org/10.1016/j.dsx.2020.08.022</w:t>
        </w:r>
      </w:hyperlink>
      <w:r w:rsidR="00952B67" w:rsidRPr="00DE6C23">
        <w:rPr>
          <w:rFonts w:ascii="Book Antiqua" w:eastAsia="Bookman Old Style" w:hAnsi="Book Antiqua" w:cs="Bookman Old Style"/>
          <w:color w:val="000000" w:themeColor="text1"/>
          <w:sz w:val="22"/>
          <w:szCs w:val="22"/>
        </w:rPr>
        <w:t xml:space="preserve"> </w:t>
      </w:r>
    </w:p>
    <w:p w14:paraId="15BFEE61" w14:textId="77777777" w:rsidR="00DE6C23" w:rsidRPr="00DE6C23" w:rsidRDefault="00DE6C23" w:rsidP="00DE6C23">
      <w:pPr>
        <w:jc w:val="both"/>
        <w:rPr>
          <w:rFonts w:ascii="Book Antiqua" w:eastAsia="Bookman Old Style" w:hAnsi="Book Antiqua" w:cs="Bookman Old Style"/>
          <w:color w:val="000000" w:themeColor="text1"/>
          <w:sz w:val="22"/>
          <w:szCs w:val="22"/>
        </w:rPr>
      </w:pPr>
    </w:p>
    <w:p w14:paraId="01CC7E13" w14:textId="7E9ADA91" w:rsidR="00DD0C72" w:rsidRPr="00DE6C23" w:rsidRDefault="00DD0C72" w:rsidP="00DD0C72">
      <w:pPr>
        <w:numPr>
          <w:ilvl w:val="0"/>
          <w:numId w:val="21"/>
        </w:num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Moura MLS. Idosos na pandemia, vulnerabilidade e resiliência. Rev. Bras. </w:t>
      </w:r>
      <w:proofErr w:type="spellStart"/>
      <w:r w:rsidRPr="00DE6C23">
        <w:rPr>
          <w:rFonts w:ascii="Book Antiqua" w:eastAsia="Bookman Old Style" w:hAnsi="Book Antiqua" w:cs="Bookman Old Style"/>
          <w:color w:val="000000" w:themeColor="text1"/>
          <w:sz w:val="22"/>
          <w:szCs w:val="22"/>
        </w:rPr>
        <w:t>Geriatr</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Gerontol</w:t>
      </w:r>
      <w:proofErr w:type="spellEnd"/>
      <w:r w:rsidRPr="00DE6C23">
        <w:rPr>
          <w:rFonts w:ascii="Book Antiqua" w:eastAsia="Bookman Old Style" w:hAnsi="Book Antiqua" w:cs="Bookman Old Style"/>
          <w:color w:val="000000" w:themeColor="text1"/>
          <w:sz w:val="22"/>
          <w:szCs w:val="22"/>
        </w:rPr>
        <w:t xml:space="preserve">., 2021; 24(1).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42" w:history="1">
        <w:r w:rsidR="00952B67" w:rsidRPr="00DE6C23">
          <w:rPr>
            <w:rStyle w:val="Hyperlink"/>
            <w:rFonts w:ascii="Book Antiqua" w:eastAsia="Bookman Old Style" w:hAnsi="Book Antiqua" w:cs="Bookman Old Style"/>
            <w:color w:val="000000" w:themeColor="text1"/>
            <w:sz w:val="22"/>
            <w:szCs w:val="22"/>
          </w:rPr>
          <w:t xml:space="preserve">https://doi.org/10.1590/1981-22562021024.210060 </w:t>
        </w:r>
      </w:hyperlink>
      <w:r w:rsidR="00952B67" w:rsidRPr="00DE6C23">
        <w:rPr>
          <w:rFonts w:ascii="Book Antiqua" w:eastAsia="Bookman Old Style" w:hAnsi="Book Antiqua" w:cs="Bookman Old Style"/>
          <w:color w:val="000000" w:themeColor="text1"/>
          <w:sz w:val="22"/>
          <w:szCs w:val="22"/>
        </w:rPr>
        <w:t xml:space="preserve"> </w:t>
      </w:r>
    </w:p>
    <w:p w14:paraId="5B058A63" w14:textId="77777777" w:rsidR="00DE6C23" w:rsidRPr="00DE6C23" w:rsidRDefault="00DE6C23" w:rsidP="00DD0C72">
      <w:pPr>
        <w:shd w:val="clear" w:color="auto" w:fill="FFFFFF"/>
        <w:jc w:val="both"/>
        <w:rPr>
          <w:rFonts w:ascii="Book Antiqua" w:eastAsia="Bookman Old Style" w:hAnsi="Book Antiqua" w:cs="Bookman Old Style"/>
          <w:color w:val="000000" w:themeColor="text1"/>
          <w:sz w:val="22"/>
          <w:szCs w:val="22"/>
        </w:rPr>
      </w:pPr>
    </w:p>
    <w:p w14:paraId="208EC267" w14:textId="037C84F6" w:rsidR="00DD0C72" w:rsidRPr="00DE6C23" w:rsidRDefault="00DD0C72" w:rsidP="00DD0C72">
      <w:pPr>
        <w:shd w:val="clear" w:color="auto" w:fill="FFFFFF"/>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35. Barbosa MMA, Duarte RB, Nascimento CEM, Costa JB, Lima LR, Freitas KM, et al. O protagonismo da enfermagem no cuidado ao idoso em tempos de Covid-19. Braz. J. Dev., 2021; 7(8): 80075-93.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hyperlink r:id="rId43" w:history="1">
        <w:r w:rsidR="00952B67" w:rsidRPr="00DE6C23">
          <w:rPr>
            <w:rStyle w:val="Hyperlink"/>
            <w:rFonts w:ascii="Book Antiqua" w:eastAsia="Bookman Old Style" w:hAnsi="Book Antiqua" w:cs="Bookman Old Style"/>
            <w:color w:val="000000" w:themeColor="text1"/>
            <w:sz w:val="22"/>
            <w:szCs w:val="22"/>
          </w:rPr>
          <w:t>https://doi.org/10.34117/bjdv7n8-292</w:t>
        </w:r>
      </w:hyperlink>
      <w:r w:rsidRPr="00DE6C23">
        <w:rPr>
          <w:rFonts w:ascii="Book Antiqua" w:eastAsia="Bookman Old Style" w:hAnsi="Book Antiqua" w:cs="Bookman Old Style"/>
          <w:color w:val="000000" w:themeColor="text1"/>
          <w:sz w:val="22"/>
          <w:szCs w:val="22"/>
        </w:rPr>
        <w:t>.</w:t>
      </w:r>
      <w:r w:rsidR="00952B67" w:rsidRPr="00DE6C23">
        <w:rPr>
          <w:rFonts w:ascii="Book Antiqua" w:eastAsia="Bookman Old Style" w:hAnsi="Book Antiqua" w:cs="Bookman Old Style"/>
          <w:color w:val="000000" w:themeColor="text1"/>
          <w:sz w:val="22"/>
          <w:szCs w:val="22"/>
        </w:rPr>
        <w:t xml:space="preserve"> </w:t>
      </w:r>
    </w:p>
    <w:p w14:paraId="1BF0E48C" w14:textId="77777777" w:rsidR="00DE6C23" w:rsidRPr="00DE6C23" w:rsidRDefault="00DE6C23" w:rsidP="00CC2DFA">
      <w:pPr>
        <w:jc w:val="both"/>
        <w:rPr>
          <w:rFonts w:ascii="Book Antiqua" w:eastAsia="Bookman Old Style" w:hAnsi="Book Antiqua" w:cs="Bookman Old Style"/>
          <w:color w:val="000000" w:themeColor="text1"/>
          <w:sz w:val="22"/>
          <w:szCs w:val="22"/>
        </w:rPr>
      </w:pPr>
    </w:p>
    <w:p w14:paraId="3AA55CB1" w14:textId="434728B1" w:rsidR="00EF1207" w:rsidRPr="00DE6C23" w:rsidRDefault="00DD0C72" w:rsidP="00CC2DFA">
      <w:pPr>
        <w:jc w:val="both"/>
        <w:rPr>
          <w:rFonts w:ascii="Book Antiqua" w:eastAsia="Bookman Old Style" w:hAnsi="Book Antiqua" w:cs="Bookman Old Style"/>
          <w:color w:val="000000" w:themeColor="text1"/>
          <w:sz w:val="22"/>
          <w:szCs w:val="22"/>
        </w:rPr>
      </w:pPr>
      <w:r w:rsidRPr="00DE6C23">
        <w:rPr>
          <w:rFonts w:ascii="Book Antiqua" w:eastAsia="Bookman Old Style" w:hAnsi="Book Antiqua" w:cs="Bookman Old Style"/>
          <w:color w:val="000000" w:themeColor="text1"/>
          <w:sz w:val="22"/>
          <w:szCs w:val="22"/>
        </w:rPr>
        <w:t xml:space="preserve">36. </w:t>
      </w:r>
      <w:proofErr w:type="spellStart"/>
      <w:r w:rsidRPr="00DE6C23">
        <w:rPr>
          <w:rFonts w:ascii="Book Antiqua" w:eastAsia="Bookman Old Style" w:hAnsi="Book Antiqua" w:cs="Bookman Old Style"/>
          <w:color w:val="000000" w:themeColor="text1"/>
          <w:sz w:val="22"/>
          <w:szCs w:val="22"/>
        </w:rPr>
        <w:t>Hammerschmidt</w:t>
      </w:r>
      <w:proofErr w:type="spellEnd"/>
      <w:r w:rsidRPr="00DE6C23">
        <w:rPr>
          <w:rFonts w:ascii="Book Antiqua" w:eastAsia="Bookman Old Style" w:hAnsi="Book Antiqua" w:cs="Bookman Old Style"/>
          <w:color w:val="000000" w:themeColor="text1"/>
          <w:sz w:val="22"/>
          <w:szCs w:val="22"/>
        </w:rPr>
        <w:t xml:space="preserve"> KSA, Santana RF. Saúde do idoso em tempos de pandemia Covid-19. </w:t>
      </w:r>
      <w:proofErr w:type="spellStart"/>
      <w:r w:rsidRPr="00DE6C23">
        <w:rPr>
          <w:rFonts w:ascii="Book Antiqua" w:eastAsia="Bookman Old Style" w:hAnsi="Book Antiqua" w:cs="Bookman Old Style"/>
          <w:color w:val="000000" w:themeColor="text1"/>
          <w:sz w:val="22"/>
          <w:szCs w:val="22"/>
        </w:rPr>
        <w:t>Cogitare</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enferm</w:t>
      </w:r>
      <w:proofErr w:type="spellEnd"/>
      <w:r w:rsidRPr="00DE6C23">
        <w:rPr>
          <w:rFonts w:ascii="Book Antiqua" w:eastAsia="Bookman Old Style" w:hAnsi="Book Antiqua" w:cs="Bookman Old Style"/>
          <w:color w:val="000000" w:themeColor="text1"/>
          <w:sz w:val="22"/>
          <w:szCs w:val="22"/>
        </w:rPr>
        <w:t xml:space="preserve">., 2020; 25(0).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 xml:space="preserve">: </w:t>
      </w:r>
      <w:proofErr w:type="spellStart"/>
      <w:r w:rsidRPr="00DE6C23">
        <w:rPr>
          <w:rFonts w:ascii="Book Antiqua" w:eastAsia="Bookman Old Style" w:hAnsi="Book Antiqua" w:cs="Bookman Old Style"/>
          <w:color w:val="000000" w:themeColor="text1"/>
          <w:sz w:val="22"/>
          <w:szCs w:val="22"/>
        </w:rPr>
        <w:t>doi</w:t>
      </w:r>
      <w:proofErr w:type="spellEnd"/>
      <w:r w:rsidRPr="00DE6C23">
        <w:rPr>
          <w:rFonts w:ascii="Book Antiqua" w:eastAsia="Bookman Old Style" w:hAnsi="Book Antiqua" w:cs="Bookman Old Style"/>
          <w:color w:val="000000" w:themeColor="text1"/>
          <w:sz w:val="22"/>
          <w:szCs w:val="22"/>
        </w:rPr>
        <w:t>:</w:t>
      </w:r>
      <w:r w:rsidR="00952B67" w:rsidRPr="00DE6C23">
        <w:rPr>
          <w:rFonts w:ascii="Book Antiqua" w:eastAsia="Bookman Old Style" w:hAnsi="Book Antiqua" w:cs="Bookman Old Style"/>
          <w:color w:val="000000" w:themeColor="text1"/>
          <w:sz w:val="22"/>
          <w:szCs w:val="22"/>
        </w:rPr>
        <w:t xml:space="preserve"> </w:t>
      </w:r>
      <w:hyperlink r:id="rId44" w:history="1">
        <w:r w:rsidR="00952B67" w:rsidRPr="00DE6C23">
          <w:rPr>
            <w:rStyle w:val="Hyperlink"/>
            <w:rFonts w:ascii="Book Antiqua" w:eastAsia="Bookman Old Style" w:hAnsi="Book Antiqua" w:cs="Bookman Old Style"/>
            <w:color w:val="000000" w:themeColor="text1"/>
            <w:sz w:val="22"/>
            <w:szCs w:val="22"/>
          </w:rPr>
          <w:t>http://dx.doi.org/10.5380/ce.v25i0.72849</w:t>
        </w:r>
      </w:hyperlink>
      <w:r w:rsidR="00952B67" w:rsidRPr="00DE6C23">
        <w:rPr>
          <w:rFonts w:ascii="Book Antiqua" w:eastAsia="Bookman Old Style" w:hAnsi="Book Antiqua" w:cs="Bookman Old Style"/>
          <w:color w:val="000000" w:themeColor="text1"/>
          <w:sz w:val="22"/>
          <w:szCs w:val="22"/>
        </w:rPr>
        <w:t xml:space="preserve"> </w:t>
      </w:r>
    </w:p>
    <w:p w14:paraId="3DB88E8E" w14:textId="77777777" w:rsidR="00AD2D0F" w:rsidRPr="00DE6C23" w:rsidRDefault="00AD2D0F" w:rsidP="00AD2D0F">
      <w:pPr>
        <w:ind w:right="-1"/>
        <w:rPr>
          <w:rFonts w:ascii="Book Antiqua" w:hAnsi="Book Antiqua"/>
          <w:color w:val="000000" w:themeColor="text1"/>
          <w:sz w:val="22"/>
          <w:szCs w:val="22"/>
        </w:rPr>
      </w:pPr>
    </w:p>
    <w:p w14:paraId="339BA296" w14:textId="12EF297E" w:rsidR="00CC41F9" w:rsidRPr="00EE0439" w:rsidRDefault="00A5104D" w:rsidP="00EE0439">
      <w:pPr>
        <w:jc w:val="both"/>
        <w:rPr>
          <w:rFonts w:ascii="Book Antiqua" w:eastAsia="Arial" w:hAnsi="Book Antiqua" w:cs="Arial"/>
        </w:rPr>
      </w:pPr>
      <w:r>
        <w:rPr>
          <w:noProof/>
        </w:rPr>
        <mc:AlternateContent>
          <mc:Choice Requires="wps">
            <w:drawing>
              <wp:anchor distT="0" distB="0" distL="114300" distR="114300" simplePos="0" relativeHeight="251654656" behindDoc="0" locked="0" layoutInCell="1" allowOverlap="1" wp14:anchorId="654F2133" wp14:editId="1B7560A5">
                <wp:simplePos x="0" y="0"/>
                <wp:positionH relativeFrom="column">
                  <wp:posOffset>-55245</wp:posOffset>
                </wp:positionH>
                <wp:positionV relativeFrom="paragraph">
                  <wp:posOffset>1642110</wp:posOffset>
                </wp:positionV>
                <wp:extent cx="2773045" cy="702945"/>
                <wp:effectExtent l="0" t="0" r="8255" b="8255"/>
                <wp:wrapNone/>
                <wp:docPr id="7" name="Caixa de Texto 7"/>
                <wp:cNvGraphicFramePr/>
                <a:graphic xmlns:a="http://schemas.openxmlformats.org/drawingml/2006/main">
                  <a:graphicData uri="http://schemas.microsoft.com/office/word/2010/wordprocessingShape">
                    <wps:wsp>
                      <wps:cNvSpPr txBox="1"/>
                      <wps:spPr>
                        <a:xfrm>
                          <a:off x="0" y="0"/>
                          <a:ext cx="2773045" cy="702945"/>
                        </a:xfrm>
                        <a:prstGeom prst="rect">
                          <a:avLst/>
                        </a:prstGeom>
                        <a:solidFill>
                          <a:schemeClr val="lt1"/>
                        </a:solidFill>
                        <a:ln w="6350">
                          <a:solidFill>
                            <a:prstClr val="black"/>
                          </a:solidFill>
                        </a:ln>
                      </wps:spPr>
                      <wps:txbx>
                        <w:txbxContent>
                          <w:p w14:paraId="1B0E8017" w14:textId="66D912A1" w:rsidR="00684D7F" w:rsidRPr="00424C26" w:rsidRDefault="00684D7F" w:rsidP="0095163D">
                            <w:pPr>
                              <w:tabs>
                                <w:tab w:val="left" w:pos="8364"/>
                              </w:tabs>
                              <w:ind w:right="30"/>
                              <w:rPr>
                                <w:rFonts w:ascii="Book Antiqua" w:hAnsi="Book Antiqua"/>
                                <w:b/>
                                <w:noProof/>
                                <w:sz w:val="16"/>
                                <w:szCs w:val="16"/>
                              </w:rPr>
                            </w:pPr>
                            <w:r w:rsidRPr="00424C26">
                              <w:rPr>
                                <w:rFonts w:ascii="Book Antiqua" w:hAnsi="Book Antiqua"/>
                                <w:b/>
                                <w:noProof/>
                                <w:sz w:val="16"/>
                                <w:szCs w:val="16"/>
                              </w:rPr>
                              <w:t>Autor de correspondência</w:t>
                            </w:r>
                          </w:p>
                          <w:p w14:paraId="606827BB" w14:textId="0B6A8419" w:rsidR="00DD0C72" w:rsidRPr="00424C26" w:rsidRDefault="00DD0C72" w:rsidP="00057F7E">
                            <w:pPr>
                              <w:tabs>
                                <w:tab w:val="left" w:pos="8364"/>
                              </w:tabs>
                              <w:ind w:right="30"/>
                              <w:rPr>
                                <w:rFonts w:ascii="Book Antiqua" w:hAnsi="Book Antiqua"/>
                                <w:bCs/>
                                <w:noProof/>
                                <w:sz w:val="16"/>
                                <w:szCs w:val="16"/>
                              </w:rPr>
                            </w:pPr>
                            <w:r w:rsidRPr="00424C26">
                              <w:rPr>
                                <w:rFonts w:ascii="Book Antiqua" w:hAnsi="Book Antiqua"/>
                                <w:bCs/>
                                <w:noProof/>
                                <w:sz w:val="16"/>
                                <w:szCs w:val="16"/>
                              </w:rPr>
                              <w:t>Beatriz dos Santos Oranje</w:t>
                            </w:r>
                          </w:p>
                          <w:p w14:paraId="49DC8CE3" w14:textId="77777777" w:rsidR="00D36819" w:rsidRDefault="00EF799E" w:rsidP="00DD0C72">
                            <w:pPr>
                              <w:tabs>
                                <w:tab w:val="left" w:pos="1134"/>
                                <w:tab w:val="left" w:pos="8364"/>
                              </w:tabs>
                              <w:ind w:right="30"/>
                              <w:rPr>
                                <w:rFonts w:ascii="Book Antiqua" w:hAnsi="Book Antiqua"/>
                                <w:bCs/>
                                <w:noProof/>
                                <w:sz w:val="16"/>
                                <w:szCs w:val="16"/>
                              </w:rPr>
                            </w:pPr>
                            <w:r w:rsidRPr="00424C26">
                              <w:rPr>
                                <w:rFonts w:ascii="Book Antiqua" w:hAnsi="Book Antiqua"/>
                                <w:bCs/>
                                <w:noProof/>
                                <w:sz w:val="16"/>
                                <w:szCs w:val="16"/>
                              </w:rPr>
                              <w:t>Av. General Rodrigo Octavio Jordão Ramos, 1200. CEP: 69067-005 - Coroado I. Manaus, Amazonas, Brasil.</w:t>
                            </w:r>
                          </w:p>
                          <w:p w14:paraId="412313F6" w14:textId="7AE54D89" w:rsidR="00C65B72" w:rsidRPr="00424C26" w:rsidRDefault="00EF799E" w:rsidP="00DD0C72">
                            <w:pPr>
                              <w:tabs>
                                <w:tab w:val="left" w:pos="1134"/>
                                <w:tab w:val="left" w:pos="8364"/>
                              </w:tabs>
                              <w:ind w:right="30"/>
                              <w:rPr>
                                <w:rFonts w:ascii="Book Antiqua" w:hAnsi="Book Antiqua"/>
                                <w:bCs/>
                                <w:noProof/>
                                <w:sz w:val="8"/>
                                <w:szCs w:val="8"/>
                              </w:rPr>
                            </w:pPr>
                            <w:r w:rsidRPr="00424C26">
                              <w:rPr>
                                <w:rFonts w:ascii="Book Antiqua" w:hAnsi="Book Antiqua"/>
                                <w:bCs/>
                                <w:noProof/>
                                <w:sz w:val="16"/>
                                <w:szCs w:val="16"/>
                              </w:rPr>
                              <w:t xml:space="preserve"> </w:t>
                            </w:r>
                            <w:hyperlink r:id="rId45" w:history="1">
                              <w:r w:rsidR="00DD0C72" w:rsidRPr="00424C26">
                                <w:rPr>
                                  <w:rStyle w:val="Hyperlink"/>
                                  <w:rFonts w:ascii="Book Antiqua" w:hAnsi="Book Antiqua"/>
                                  <w:sz w:val="16"/>
                                  <w:szCs w:val="16"/>
                                </w:rPr>
                                <w:t>btz.oranje@gmail.com</w:t>
                              </w:r>
                            </w:hyperlink>
                            <w:r w:rsidR="00DD0C72" w:rsidRPr="00424C26">
                              <w:rPr>
                                <w:rFonts w:ascii="Book Antiqua" w:hAnsi="Book Antiqu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2133" id="Caixa de Texto 7" o:spid="_x0000_s1029" type="#_x0000_t202" style="position:absolute;left:0;text-align:left;margin-left:-4.35pt;margin-top:129.3pt;width:218.35pt;height:5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vF2VAIAAK4EAAAOAAAAZHJzL2Uyb0RvYy54bWysVE1v2zAMvQ/YfxB0X+x8NWsQp8hSdBhQ&#13;&#10;tAWSoWdGlhNhsqhJSuzu14+SkzTtdhp2kSnx6Yl8JD27aWvNDtJ5habg/V7OmTQCS2W2Bf++vvv0&#13;&#10;mTMfwJSg0ciCv0jPb+YfP8waO5UD3KEupWNEYvy0sQXfhWCnWebFTtbge2ilIWeFroZAW7fNSgcN&#13;&#10;sdc6G+T5VdagK61DIb2n09vOyeeJv6qkCI9V5WVguuAUW0irS+smrtl8BtOtA7tT4hgG/EMUNShD&#13;&#10;j56pbiEA2zv1B1WthEOPVegJrDOsKiVkyoGy6efvslntwMqUC4nj7Vkm//9oxcPhyTFVFnzCmYGa&#13;&#10;SrQE1QIrJVvLNiCbRI0a66cEXVkCh/YLtlTr07mnw5h6W7k6fikpRn5S++WsMDExQYeDyWSYj8ac&#13;&#10;CfJN8sE12USfvd62zoevEmsWjYI7qmASFg73PnTQEyQ+5lGr8k5pnTaxa+RSO3YAqrcOKUYif4PS&#13;&#10;hjUFvxqO80T8xhepz/c3GsSPY3gXKOLThmKOmnS5Ryu0mzbpODzpssHyheRy2DWdt+JOEf09+PAE&#13;&#10;jrqMFKLJCY+0VBopJjxanO3Q/frbecRT8cnLWUNdW3D/cw9Ocqa/GWqL6/5oFNs8bUbjyYA27tKz&#13;&#10;ufSYfb1EEqpPM2pFMiM+6JNZOayfacAW8VVygRH0dsHDyVyGbpZoQIVcLBKIGttCuDcrKyJ1LEyU&#13;&#10;dd0+g7PHsgZqiAc89TdM31W3w8abBhf7gJVKpY86d6oe5aehSM1zHOA4dZf7hHr9zcx/AwAA//8D&#13;&#10;AFBLAwQUAAYACAAAACEAZinFkeMAAAAPAQAADwAAAGRycy9kb3ducmV2LnhtbEyPzU7DMBCE70i8&#13;&#10;g7VI3FqHFIKbxqn4Kb1woq04u7FrW8R2ZLtpeHuWE1xWWu3M7HzNenI9GVVMNngOd/MCiPJdkNZr&#13;&#10;Dof924wBSVl4KfrgFYdvlWDdXl81opbh4j/UuMuaYIhPteBgch5qSlNnlBNpHgbl8XYK0YmMa9RU&#13;&#10;RnHBcNfTsigq6oT1+MGIQb0Y1X3tzo7D5lkvdcdENBsmrR2nz9O73nJ+ezO9rnA8rYBkNeU/B/wy&#13;&#10;YH9osdgxnL1MpOcwY4+o5FA+sAoICu5LhoRHDotquQDaNvQ/R/sDAAD//wMAUEsBAi0AFAAGAAgA&#13;&#10;AAAhALaDOJL+AAAA4QEAABMAAAAAAAAAAAAAAAAAAAAAAFtDb250ZW50X1R5cGVzXS54bWxQSwEC&#13;&#10;LQAUAAYACAAAACEAOP0h/9YAAACUAQAACwAAAAAAAAAAAAAAAAAvAQAAX3JlbHMvLnJlbHNQSwEC&#13;&#10;LQAUAAYACAAAACEATYbxdlQCAACuBAAADgAAAAAAAAAAAAAAAAAuAgAAZHJzL2Uyb0RvYy54bWxQ&#13;&#10;SwECLQAUAAYACAAAACEAZinFkeMAAAAPAQAADwAAAAAAAAAAAAAAAACuBAAAZHJzL2Rvd25yZXYu&#13;&#10;eG1sUEsFBgAAAAAEAAQA8wAAAL4FAAAAAA==&#13;&#10;" fillcolor="white [3201]" strokeweight=".5pt">
                <v:textbox>
                  <w:txbxContent>
                    <w:p w14:paraId="1B0E8017" w14:textId="66D912A1" w:rsidR="00684D7F" w:rsidRPr="00424C26" w:rsidRDefault="00684D7F" w:rsidP="0095163D">
                      <w:pPr>
                        <w:tabs>
                          <w:tab w:val="left" w:pos="8364"/>
                        </w:tabs>
                        <w:ind w:right="30"/>
                        <w:rPr>
                          <w:rFonts w:ascii="Book Antiqua" w:hAnsi="Book Antiqua"/>
                          <w:b/>
                          <w:noProof/>
                          <w:sz w:val="16"/>
                          <w:szCs w:val="16"/>
                        </w:rPr>
                      </w:pPr>
                      <w:r w:rsidRPr="00424C26">
                        <w:rPr>
                          <w:rFonts w:ascii="Book Antiqua" w:hAnsi="Book Antiqua"/>
                          <w:b/>
                          <w:noProof/>
                          <w:sz w:val="16"/>
                          <w:szCs w:val="16"/>
                        </w:rPr>
                        <w:t>Autor de correspondência</w:t>
                      </w:r>
                    </w:p>
                    <w:p w14:paraId="606827BB" w14:textId="0B6A8419" w:rsidR="00DD0C72" w:rsidRPr="00424C26" w:rsidRDefault="00DD0C72" w:rsidP="00057F7E">
                      <w:pPr>
                        <w:tabs>
                          <w:tab w:val="left" w:pos="8364"/>
                        </w:tabs>
                        <w:ind w:right="30"/>
                        <w:rPr>
                          <w:rFonts w:ascii="Book Antiqua" w:hAnsi="Book Antiqua"/>
                          <w:bCs/>
                          <w:noProof/>
                          <w:sz w:val="16"/>
                          <w:szCs w:val="16"/>
                        </w:rPr>
                      </w:pPr>
                      <w:r w:rsidRPr="00424C26">
                        <w:rPr>
                          <w:rFonts w:ascii="Book Antiqua" w:hAnsi="Book Antiqua"/>
                          <w:bCs/>
                          <w:noProof/>
                          <w:sz w:val="16"/>
                          <w:szCs w:val="16"/>
                        </w:rPr>
                        <w:t>Beatriz dos Santos Oranje</w:t>
                      </w:r>
                    </w:p>
                    <w:p w14:paraId="49DC8CE3" w14:textId="77777777" w:rsidR="00D36819" w:rsidRDefault="00EF799E" w:rsidP="00DD0C72">
                      <w:pPr>
                        <w:tabs>
                          <w:tab w:val="left" w:pos="1134"/>
                          <w:tab w:val="left" w:pos="8364"/>
                        </w:tabs>
                        <w:ind w:right="30"/>
                        <w:rPr>
                          <w:rFonts w:ascii="Book Antiqua" w:hAnsi="Book Antiqua"/>
                          <w:bCs/>
                          <w:noProof/>
                          <w:sz w:val="16"/>
                          <w:szCs w:val="16"/>
                        </w:rPr>
                      </w:pPr>
                      <w:r w:rsidRPr="00424C26">
                        <w:rPr>
                          <w:rFonts w:ascii="Book Antiqua" w:hAnsi="Book Antiqua"/>
                          <w:bCs/>
                          <w:noProof/>
                          <w:sz w:val="16"/>
                          <w:szCs w:val="16"/>
                        </w:rPr>
                        <w:t>Av. General Rodrigo Octavio Jordão Ramos, 1200. CEP: 69067-005 - Coroado I. Manaus, Amazonas, Brasil.</w:t>
                      </w:r>
                    </w:p>
                    <w:p w14:paraId="412313F6" w14:textId="7AE54D89" w:rsidR="00C65B72" w:rsidRPr="00424C26" w:rsidRDefault="00EF799E" w:rsidP="00DD0C72">
                      <w:pPr>
                        <w:tabs>
                          <w:tab w:val="left" w:pos="1134"/>
                          <w:tab w:val="left" w:pos="8364"/>
                        </w:tabs>
                        <w:ind w:right="30"/>
                        <w:rPr>
                          <w:rFonts w:ascii="Book Antiqua" w:hAnsi="Book Antiqua"/>
                          <w:bCs/>
                          <w:noProof/>
                          <w:sz w:val="8"/>
                          <w:szCs w:val="8"/>
                        </w:rPr>
                      </w:pPr>
                      <w:r w:rsidRPr="00424C26">
                        <w:rPr>
                          <w:rFonts w:ascii="Book Antiqua" w:hAnsi="Book Antiqua"/>
                          <w:bCs/>
                          <w:noProof/>
                          <w:sz w:val="16"/>
                          <w:szCs w:val="16"/>
                        </w:rPr>
                        <w:t xml:space="preserve"> </w:t>
                      </w:r>
                      <w:hyperlink r:id="rId46" w:history="1">
                        <w:r w:rsidR="00DD0C72" w:rsidRPr="00424C26">
                          <w:rPr>
                            <w:rStyle w:val="Hyperlink"/>
                            <w:rFonts w:ascii="Book Antiqua" w:hAnsi="Book Antiqua"/>
                            <w:sz w:val="16"/>
                            <w:szCs w:val="16"/>
                          </w:rPr>
                          <w:t>btz.oranje@gmail.com</w:t>
                        </w:r>
                      </w:hyperlink>
                      <w:r w:rsidR="00DD0C72" w:rsidRPr="00424C26">
                        <w:rPr>
                          <w:rFonts w:ascii="Book Antiqua" w:hAnsi="Book Antiqua"/>
                          <w:sz w:val="16"/>
                          <w:szCs w:val="16"/>
                        </w:rPr>
                        <w:t xml:space="preserve"> </w:t>
                      </w:r>
                    </w:p>
                  </w:txbxContent>
                </v:textbox>
              </v:shape>
            </w:pict>
          </mc:Fallback>
        </mc:AlternateContent>
      </w:r>
    </w:p>
    <w:sectPr w:rsidR="00CC41F9" w:rsidRPr="00EE0439" w:rsidSect="004D163E">
      <w:headerReference w:type="default" r:id="rId47"/>
      <w:footerReference w:type="even" r:id="rId48"/>
      <w:footerReference w:type="default" r:id="rId49"/>
      <w:footerReference w:type="first" r:id="rId50"/>
      <w:pgSz w:w="11900" w:h="16840"/>
      <w:pgMar w:top="1176" w:right="1701" w:bottom="709" w:left="1701" w:header="709" w:footer="70" w:gutter="0"/>
      <w:pgNumType w:start="326"/>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69013" w14:textId="77777777" w:rsidR="00CB230C" w:rsidRDefault="00CB230C" w:rsidP="00657AD5">
      <w:r>
        <w:separator/>
      </w:r>
    </w:p>
  </w:endnote>
  <w:endnote w:type="continuationSeparator" w:id="0">
    <w:p w14:paraId="73027EE4" w14:textId="77777777" w:rsidR="00CB230C" w:rsidRDefault="00CB230C"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ACaslonPro-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Roman">
    <w:altName w:val="Yu Gothic"/>
    <w:panose1 w:val="00000500000000020000"/>
    <w:charset w:val="80"/>
    <w:family w:val="auto"/>
    <w:pitch w:val="default"/>
    <w:sig w:usb0="00000000" w:usb1="00000000" w:usb2="00000010" w:usb3="00000000" w:csb0="00020000" w:csb1="00000000"/>
  </w:font>
  <w:font w:name="sans-serif">
    <w:altName w:val="Segoe Print"/>
    <w:panose1 w:val="020B0604020202020204"/>
    <w:charset w:val="00"/>
    <w:family w:val="auto"/>
    <w:pitch w:val="default"/>
    <w:sig w:usb0="00000000" w:usb1="00000000" w:usb2="00000000" w:usb3="00000000" w:csb0="00040001" w:csb1="00000000"/>
  </w:font>
  <w:font w:name="LiberationSans">
    <w:altName w:val="Segoe Print"/>
    <w:panose1 w:val="020B0604020202020204"/>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C1480E" w:rsidRPr="007A6935" w:rsidRDefault="00C1480E"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C1480E" w:rsidRDefault="00C1480E" w:rsidP="00A83620">
    <w:pPr>
      <w:tabs>
        <w:tab w:val="left" w:pos="4000"/>
      </w:tabs>
      <w:ind w:left="112" w:right="360"/>
      <w:jc w:val="center"/>
      <w:rPr>
        <w:color w:val="595959"/>
        <w:w w:val="95"/>
        <w:position w:val="1"/>
        <w:sz w:val="17"/>
      </w:rPr>
    </w:pPr>
  </w:p>
  <w:p w14:paraId="66BDD585" w14:textId="77777777" w:rsidR="00C1480E" w:rsidRPr="00E7044A" w:rsidRDefault="00C1480E"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proofErr w:type="spellStart"/>
    <w:r w:rsidRPr="007A6935">
      <w:rPr>
        <w:color w:val="595959"/>
        <w:w w:val="95"/>
        <w:position w:val="1"/>
        <w:sz w:val="21"/>
      </w:rPr>
      <w:t>Jul</w:t>
    </w:r>
    <w:proofErr w:type="spellEnd"/>
    <w:r w:rsidRPr="007A6935">
      <w:rPr>
        <w:color w:val="595959"/>
        <w:w w:val="95"/>
        <w:position w:val="1"/>
        <w:sz w:val="21"/>
      </w:rPr>
      <w:t>-Dez;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C1480E" w:rsidRPr="007A6935" w:rsidRDefault="00C1480E" w:rsidP="00660017">
    <w:pPr>
      <w:pStyle w:val="Rodap"/>
      <w:ind w:right="360" w:firstLine="360"/>
      <w:rPr>
        <w:lang w:val="pt-BR"/>
      </w:rPr>
    </w:pPr>
  </w:p>
  <w:p w14:paraId="3DBC1BC0" w14:textId="77777777" w:rsidR="00C1480E" w:rsidRPr="00D71285" w:rsidRDefault="00C1480E"/>
  <w:p w14:paraId="5F6615D1" w14:textId="77777777" w:rsidR="00C1480E" w:rsidRPr="00E61F87" w:rsidRDefault="00C1480E"/>
  <w:p w14:paraId="538DA30C" w14:textId="77777777" w:rsidR="00C1480E" w:rsidRDefault="00C1480E"/>
  <w:p w14:paraId="4813A7DE" w14:textId="77777777" w:rsidR="00C1480E" w:rsidRDefault="00C1480E"/>
  <w:p w14:paraId="29346FDE" w14:textId="77777777" w:rsidR="005E34AD" w:rsidRDefault="005E34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7777777" w:rsidR="00C1480E" w:rsidRDefault="00C1480E" w:rsidP="00660017">
    <w:pPr>
      <w:tabs>
        <w:tab w:val="left" w:pos="4000"/>
      </w:tabs>
      <w:ind w:left="112" w:right="360" w:firstLine="360"/>
      <w:jc w:val="center"/>
      <w:rPr>
        <w:color w:val="595959"/>
        <w:w w:val="95"/>
        <w:position w:val="1"/>
        <w:sz w:val="17"/>
      </w:rPr>
    </w:pPr>
  </w:p>
  <w:p w14:paraId="313DCDBB" w14:textId="77777777" w:rsidR="00C1480E" w:rsidRDefault="00C1480E"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BA2B66">
      <w:rPr>
        <w:rStyle w:val="Nmerodepgina"/>
        <w:noProof/>
      </w:rPr>
      <w:t>112</w:t>
    </w:r>
    <w:r>
      <w:rPr>
        <w:rStyle w:val="Nmerodepgina"/>
      </w:rPr>
      <w:fldChar w:fldCharType="end"/>
    </w:r>
  </w:p>
  <w:p w14:paraId="430EAA3C" w14:textId="77777777" w:rsidR="00C1480E" w:rsidRDefault="00C1480E"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2A370381" w:rsidR="00C1480E" w:rsidRPr="00CC6BD1" w:rsidRDefault="00C1480E" w:rsidP="00220DA2">
    <w:pPr>
      <w:tabs>
        <w:tab w:val="left" w:pos="4000"/>
      </w:tabs>
      <w:ind w:right="-149"/>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sidR="00B91D30">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xml:space="preserve">. </w:t>
    </w:r>
    <w:r w:rsidR="006D6802" w:rsidRPr="00497C24">
      <w:rPr>
        <w:color w:val="595959"/>
        <w:w w:val="95"/>
        <w:position w:val="1"/>
        <w:sz w:val="21"/>
        <w:lang w:val="en-US"/>
      </w:rPr>
      <w:t>202</w:t>
    </w:r>
    <w:r w:rsidR="006D6802">
      <w:rPr>
        <w:color w:val="595959"/>
        <w:w w:val="95"/>
        <w:position w:val="1"/>
        <w:sz w:val="21"/>
        <w:lang w:val="en-US"/>
      </w:rPr>
      <w:t>2</w:t>
    </w:r>
    <w:r w:rsidR="006D6802" w:rsidRPr="00497C24">
      <w:rPr>
        <w:color w:val="595959"/>
        <w:w w:val="95"/>
        <w:position w:val="1"/>
        <w:sz w:val="21"/>
        <w:lang w:val="en-US"/>
      </w:rPr>
      <w:t xml:space="preserve"> </w:t>
    </w:r>
    <w:r w:rsidR="006A2667">
      <w:rPr>
        <w:color w:val="595959"/>
        <w:w w:val="95"/>
        <w:position w:val="1"/>
        <w:sz w:val="21"/>
        <w:lang w:val="en-US"/>
      </w:rPr>
      <w:t>Jul-Set</w:t>
    </w:r>
    <w:r w:rsidR="006D6802" w:rsidRPr="00497C24">
      <w:rPr>
        <w:color w:val="595959"/>
        <w:w w:val="95"/>
        <w:position w:val="1"/>
        <w:sz w:val="21"/>
        <w:lang w:val="en-US"/>
      </w:rPr>
      <w:t>; 1</w:t>
    </w:r>
    <w:r w:rsidR="006D6802">
      <w:rPr>
        <w:color w:val="595959"/>
        <w:w w:val="95"/>
        <w:position w:val="1"/>
        <w:sz w:val="21"/>
        <w:lang w:val="en-US"/>
      </w:rPr>
      <w:t>1</w:t>
    </w:r>
    <w:r w:rsidR="006D6802" w:rsidRPr="00497C24">
      <w:rPr>
        <w:color w:val="595959"/>
        <w:w w:val="95"/>
        <w:position w:val="1"/>
        <w:sz w:val="21"/>
        <w:lang w:val="en-US"/>
      </w:rPr>
      <w:t>(</w:t>
    </w:r>
    <w:r w:rsidR="006A2667">
      <w:rPr>
        <w:color w:val="595959"/>
        <w:w w:val="95"/>
        <w:position w:val="1"/>
        <w:sz w:val="21"/>
        <w:lang w:val="en-US"/>
      </w:rPr>
      <w:t>3</w:t>
    </w:r>
    <w:r w:rsidR="006D6802" w:rsidRPr="00497C24">
      <w:rPr>
        <w:color w:val="595959"/>
        <w:w w:val="95"/>
        <w:position w:val="1"/>
        <w:sz w:val="21"/>
        <w:lang w:val="en-US"/>
      </w:rPr>
      <w:t>):</w:t>
    </w:r>
    <w:r w:rsidR="004D163E">
      <w:rPr>
        <w:color w:val="595959"/>
        <w:w w:val="95"/>
        <w:position w:val="1"/>
        <w:sz w:val="21"/>
        <w:lang w:val="en-US"/>
      </w:rPr>
      <w:t>326-40</w:t>
    </w:r>
  </w:p>
  <w:p w14:paraId="1950F80C" w14:textId="77777777" w:rsidR="00C1480E" w:rsidRDefault="00C1480E"/>
  <w:p w14:paraId="22BD0EBC" w14:textId="77777777" w:rsidR="00C1480E" w:rsidRDefault="00C1480E"/>
  <w:p w14:paraId="43E68B8C" w14:textId="77777777" w:rsidR="005E34AD" w:rsidRDefault="005E34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3061CCAB" w:rsidR="00C1480E" w:rsidRPr="007C0584" w:rsidRDefault="00C1480E" w:rsidP="00817D1B">
        <w:pPr>
          <w:pStyle w:val="Rodap"/>
          <w:framePr w:wrap="none" w:vAnchor="text" w:hAnchor="page" w:x="11041" w:y="-3"/>
          <w:rPr>
            <w:rStyle w:val="Nmerodepgina"/>
          </w:rPr>
        </w:pPr>
        <w:r>
          <w:rPr>
            <w:rStyle w:val="Nmerodepgina"/>
          </w:rPr>
          <w:fldChar w:fldCharType="begin"/>
        </w:r>
        <w:r w:rsidRPr="007C0584">
          <w:rPr>
            <w:rStyle w:val="Nmerodepgina"/>
          </w:rPr>
          <w:instrText xml:space="preserve"> PAGE </w:instrText>
        </w:r>
        <w:r>
          <w:rPr>
            <w:rStyle w:val="Nmerodepgina"/>
          </w:rPr>
          <w:fldChar w:fldCharType="separate"/>
        </w:r>
        <w:r w:rsidR="00D6684D">
          <w:rPr>
            <w:rStyle w:val="Nmerodepgina"/>
            <w:noProof/>
          </w:rPr>
          <w:t>109</w:t>
        </w:r>
        <w:r>
          <w:rPr>
            <w:rStyle w:val="Nmerodepgina"/>
          </w:rPr>
          <w:fldChar w:fldCharType="end"/>
        </w:r>
      </w:p>
    </w:sdtContent>
  </w:sdt>
  <w:p w14:paraId="0BBD4829" w14:textId="5199CF8B" w:rsidR="00C1480E" w:rsidRPr="00497C24" w:rsidRDefault="00C1480E" w:rsidP="006105F2">
    <w:pPr>
      <w:tabs>
        <w:tab w:val="left" w:pos="4000"/>
      </w:tabs>
      <w:ind w:right="-574"/>
      <w:rPr>
        <w:rFonts w:ascii="Book Antiqua" w:hAnsi="Book Antiqua"/>
        <w:color w:val="595959"/>
        <w:w w:val="95"/>
        <w:position w:val="1"/>
        <w:sz w:val="18"/>
        <w:lang w:val="en-US"/>
      </w:rPr>
    </w:pPr>
    <w:r w:rsidRPr="00497C24">
      <w:rPr>
        <w:color w:val="595959"/>
        <w:w w:val="95"/>
        <w:position w:val="1"/>
        <w:sz w:val="21"/>
        <w:lang w:val="en-US"/>
      </w:rPr>
      <w:t xml:space="preserve">ISSN Online: 2179-0981                      </w:t>
    </w:r>
    <w:r w:rsidRPr="00497C24">
      <w:rPr>
        <w:color w:val="595959"/>
        <w:w w:val="95"/>
        <w:position w:val="1"/>
        <w:sz w:val="21"/>
        <w:lang w:val="en-US"/>
      </w:rPr>
      <w:tab/>
      <w:t xml:space="preserve">                                     REVISA.202</w:t>
    </w:r>
    <w:r w:rsidR="006D6802">
      <w:rPr>
        <w:color w:val="595959"/>
        <w:w w:val="95"/>
        <w:position w:val="1"/>
        <w:sz w:val="21"/>
        <w:lang w:val="en-US"/>
      </w:rPr>
      <w:t>2</w:t>
    </w:r>
    <w:r w:rsidRPr="00497C24">
      <w:rPr>
        <w:color w:val="595959"/>
        <w:w w:val="95"/>
        <w:position w:val="1"/>
        <w:sz w:val="21"/>
        <w:lang w:val="en-US"/>
      </w:rPr>
      <w:t xml:space="preserve"> </w:t>
    </w:r>
    <w:r w:rsidR="006A2667">
      <w:rPr>
        <w:color w:val="595959"/>
        <w:w w:val="95"/>
        <w:position w:val="1"/>
        <w:sz w:val="21"/>
        <w:lang w:val="en-US"/>
      </w:rPr>
      <w:t>Jul-Set</w:t>
    </w:r>
    <w:r w:rsidRPr="00497C24">
      <w:rPr>
        <w:color w:val="595959"/>
        <w:w w:val="95"/>
        <w:position w:val="1"/>
        <w:sz w:val="21"/>
        <w:lang w:val="en-US"/>
      </w:rPr>
      <w:t>; 1</w:t>
    </w:r>
    <w:r w:rsidR="006D6802">
      <w:rPr>
        <w:color w:val="595959"/>
        <w:w w:val="95"/>
        <w:position w:val="1"/>
        <w:sz w:val="21"/>
        <w:lang w:val="en-US"/>
      </w:rPr>
      <w:t>1</w:t>
    </w:r>
    <w:r w:rsidRPr="00497C24">
      <w:rPr>
        <w:color w:val="595959"/>
        <w:w w:val="95"/>
        <w:position w:val="1"/>
        <w:sz w:val="21"/>
        <w:lang w:val="en-US"/>
      </w:rPr>
      <w:t>(</w:t>
    </w:r>
    <w:r w:rsidR="006A2667">
      <w:rPr>
        <w:color w:val="595959"/>
        <w:w w:val="95"/>
        <w:position w:val="1"/>
        <w:sz w:val="21"/>
        <w:lang w:val="en-US"/>
      </w:rPr>
      <w:t>3</w:t>
    </w:r>
    <w:r w:rsidRPr="00497C24">
      <w:rPr>
        <w:color w:val="595959"/>
        <w:w w:val="95"/>
        <w:position w:val="1"/>
        <w:sz w:val="21"/>
        <w:lang w:val="en-US"/>
      </w:rPr>
      <w:t>):</w:t>
    </w:r>
    <w:r w:rsidR="004D163E" w:rsidRPr="004D163E">
      <w:rPr>
        <w:color w:val="595959"/>
        <w:w w:val="95"/>
        <w:position w:val="1"/>
        <w:sz w:val="21"/>
        <w:lang w:val="en-US"/>
      </w:rPr>
      <w:t xml:space="preserve"> </w:t>
    </w:r>
    <w:r w:rsidR="004D163E">
      <w:rPr>
        <w:color w:val="595959"/>
        <w:w w:val="95"/>
        <w:position w:val="1"/>
        <w:sz w:val="21"/>
        <w:lang w:val="en-US"/>
      </w:rPr>
      <w:t>326-40</w:t>
    </w:r>
  </w:p>
  <w:p w14:paraId="46B43314" w14:textId="77777777" w:rsidR="00C1480E" w:rsidRPr="00497C24" w:rsidRDefault="00C1480E">
    <w:pPr>
      <w:pStyle w:val="Rodap"/>
    </w:pPr>
  </w:p>
  <w:p w14:paraId="5E78E9B4" w14:textId="77777777" w:rsidR="00C1480E" w:rsidRPr="00497C24" w:rsidRDefault="00C1480E">
    <w:pPr>
      <w:rPr>
        <w:lang w:val="en-US"/>
      </w:rPr>
    </w:pPr>
  </w:p>
  <w:p w14:paraId="59EFCC96" w14:textId="77777777" w:rsidR="005E34AD" w:rsidRPr="0073749F" w:rsidRDefault="005E34AD">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7ABDA" w14:textId="77777777" w:rsidR="00CB230C" w:rsidRDefault="00CB230C" w:rsidP="00657AD5">
      <w:r>
        <w:separator/>
      </w:r>
    </w:p>
  </w:footnote>
  <w:footnote w:type="continuationSeparator" w:id="0">
    <w:p w14:paraId="4F5C83DB" w14:textId="77777777" w:rsidR="00CB230C" w:rsidRDefault="00CB230C"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EA60" w14:textId="57390898" w:rsidR="005E34AD" w:rsidRDefault="00DD0C72">
    <w:proofErr w:type="spellStart"/>
    <w:r w:rsidRPr="00DD0C72">
      <w:rPr>
        <w:rFonts w:ascii="Book Antiqua" w:eastAsia="Bookman Old Style" w:hAnsi="Book Antiqua" w:cs="Bookman Old Style"/>
        <w:sz w:val="21"/>
        <w:szCs w:val="21"/>
        <w:lang w:eastAsia="en-US"/>
      </w:rPr>
      <w:t>Oranje</w:t>
    </w:r>
    <w:proofErr w:type="spellEnd"/>
    <w:r w:rsidRPr="00DD0C72">
      <w:rPr>
        <w:rFonts w:ascii="Book Antiqua" w:eastAsia="Bookman Old Style" w:hAnsi="Book Antiqua" w:cs="Bookman Old Style"/>
        <w:sz w:val="21"/>
        <w:szCs w:val="21"/>
        <w:lang w:eastAsia="en-US"/>
      </w:rPr>
      <w:t xml:space="preserve"> BS, Reis 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2D3D8D"/>
    <w:multiLevelType w:val="singleLevel"/>
    <w:tmpl w:val="21BA3100"/>
    <w:lvl w:ilvl="0">
      <w:start w:val="15"/>
      <w:numFmt w:val="decimal"/>
      <w:suff w:val="space"/>
      <w:lvlText w:val="%1."/>
      <w:lvlJc w:val="left"/>
      <w:rPr>
        <w:rFonts w:ascii="Book Antiqua" w:hAnsi="Book Antiqua" w:cs="Bookman Old Style" w:hint="default"/>
        <w:b w:val="0"/>
        <w:bCs w:val="0"/>
        <w:sz w:val="24"/>
        <w:szCs w:val="24"/>
      </w:rPr>
    </w:lvl>
  </w:abstractNum>
  <w:abstractNum w:abstractNumId="1" w15:restartNumberingAfterBreak="0">
    <w:nsid w:val="C77F449E"/>
    <w:multiLevelType w:val="singleLevel"/>
    <w:tmpl w:val="C77F449E"/>
    <w:lvl w:ilvl="0">
      <w:start w:val="29"/>
      <w:numFmt w:val="decimal"/>
      <w:suff w:val="space"/>
      <w:lvlText w:val="%1."/>
      <w:lvlJc w:val="left"/>
    </w:lvl>
  </w:abstractNum>
  <w:abstractNum w:abstractNumId="2" w15:restartNumberingAfterBreak="0">
    <w:nsid w:val="01653C16"/>
    <w:multiLevelType w:val="multilevel"/>
    <w:tmpl w:val="D36C6708"/>
    <w:lvl w:ilvl="0">
      <w:start w:val="1"/>
      <w:numFmt w:val="decimal"/>
      <w:lvlText w:val="%1."/>
      <w:lvlJc w:val="left"/>
      <w:pPr>
        <w:ind w:left="342" w:hanging="239"/>
      </w:pPr>
      <w:rPr>
        <w:rFonts w:ascii="Times New Roman" w:eastAsia="Times New Roman" w:hAnsi="Times New Roman" w:cs="Times New Roman"/>
        <w:sz w:val="24"/>
        <w:szCs w:val="24"/>
      </w:rPr>
    </w:lvl>
    <w:lvl w:ilvl="1">
      <w:start w:val="1"/>
      <w:numFmt w:val="bullet"/>
      <w:lvlText w:val="•"/>
      <w:lvlJc w:val="left"/>
      <w:pPr>
        <w:ind w:left="1234" w:hanging="240"/>
      </w:pPr>
    </w:lvl>
    <w:lvl w:ilvl="2">
      <w:start w:val="1"/>
      <w:numFmt w:val="bullet"/>
      <w:lvlText w:val="•"/>
      <w:lvlJc w:val="left"/>
      <w:pPr>
        <w:ind w:left="2129" w:hanging="240"/>
      </w:pPr>
    </w:lvl>
    <w:lvl w:ilvl="3">
      <w:start w:val="1"/>
      <w:numFmt w:val="bullet"/>
      <w:lvlText w:val="•"/>
      <w:lvlJc w:val="left"/>
      <w:pPr>
        <w:ind w:left="3023" w:hanging="240"/>
      </w:pPr>
    </w:lvl>
    <w:lvl w:ilvl="4">
      <w:start w:val="1"/>
      <w:numFmt w:val="bullet"/>
      <w:lvlText w:val="•"/>
      <w:lvlJc w:val="left"/>
      <w:pPr>
        <w:ind w:left="3918" w:hanging="240"/>
      </w:pPr>
    </w:lvl>
    <w:lvl w:ilvl="5">
      <w:start w:val="1"/>
      <w:numFmt w:val="bullet"/>
      <w:lvlText w:val="•"/>
      <w:lvlJc w:val="left"/>
      <w:pPr>
        <w:ind w:left="4813" w:hanging="240"/>
      </w:pPr>
    </w:lvl>
    <w:lvl w:ilvl="6">
      <w:start w:val="1"/>
      <w:numFmt w:val="bullet"/>
      <w:lvlText w:val="•"/>
      <w:lvlJc w:val="left"/>
      <w:pPr>
        <w:ind w:left="5707" w:hanging="240"/>
      </w:pPr>
    </w:lvl>
    <w:lvl w:ilvl="7">
      <w:start w:val="1"/>
      <w:numFmt w:val="bullet"/>
      <w:lvlText w:val="•"/>
      <w:lvlJc w:val="left"/>
      <w:pPr>
        <w:ind w:left="6602" w:hanging="240"/>
      </w:pPr>
    </w:lvl>
    <w:lvl w:ilvl="8">
      <w:start w:val="1"/>
      <w:numFmt w:val="bullet"/>
      <w:lvlText w:val="•"/>
      <w:lvlJc w:val="left"/>
      <w:pPr>
        <w:ind w:left="7497" w:hanging="240"/>
      </w:pPr>
    </w:lvl>
  </w:abstractNum>
  <w:abstractNum w:abstractNumId="3" w15:restartNumberingAfterBreak="0">
    <w:nsid w:val="07A03525"/>
    <w:multiLevelType w:val="hybridMultilevel"/>
    <w:tmpl w:val="F7E47FA2"/>
    <w:lvl w:ilvl="0" w:tplc="0DEC7234">
      <w:start w:val="1"/>
      <w:numFmt w:val="decimal"/>
      <w:lvlText w:val="%1."/>
      <w:lvlJc w:val="left"/>
      <w:pPr>
        <w:ind w:left="720" w:hanging="360"/>
      </w:pPr>
    </w:lvl>
    <w:lvl w:ilvl="1" w:tplc="9DCAB714">
      <w:start w:val="1"/>
      <w:numFmt w:val="lowerLetter"/>
      <w:lvlText w:val="%2."/>
      <w:lvlJc w:val="left"/>
      <w:pPr>
        <w:ind w:left="1440" w:hanging="360"/>
      </w:pPr>
    </w:lvl>
    <w:lvl w:ilvl="2" w:tplc="EDFA16F4">
      <w:start w:val="1"/>
      <w:numFmt w:val="lowerRoman"/>
      <w:lvlText w:val="%3."/>
      <w:lvlJc w:val="right"/>
      <w:pPr>
        <w:ind w:left="2160" w:hanging="180"/>
      </w:pPr>
    </w:lvl>
    <w:lvl w:ilvl="3" w:tplc="CBB6B2C0">
      <w:start w:val="1"/>
      <w:numFmt w:val="decimal"/>
      <w:lvlText w:val="%4."/>
      <w:lvlJc w:val="left"/>
      <w:pPr>
        <w:ind w:left="2880" w:hanging="360"/>
      </w:pPr>
    </w:lvl>
    <w:lvl w:ilvl="4" w:tplc="0C5A1E6C">
      <w:start w:val="1"/>
      <w:numFmt w:val="lowerLetter"/>
      <w:lvlText w:val="%5."/>
      <w:lvlJc w:val="left"/>
      <w:pPr>
        <w:ind w:left="3600" w:hanging="360"/>
      </w:pPr>
    </w:lvl>
    <w:lvl w:ilvl="5" w:tplc="946C9122">
      <w:start w:val="1"/>
      <w:numFmt w:val="lowerRoman"/>
      <w:lvlText w:val="%6."/>
      <w:lvlJc w:val="right"/>
      <w:pPr>
        <w:ind w:left="4320" w:hanging="180"/>
      </w:pPr>
    </w:lvl>
    <w:lvl w:ilvl="6" w:tplc="4F32C978">
      <w:start w:val="1"/>
      <w:numFmt w:val="decimal"/>
      <w:lvlText w:val="%7."/>
      <w:lvlJc w:val="left"/>
      <w:pPr>
        <w:ind w:left="5040" w:hanging="360"/>
      </w:pPr>
    </w:lvl>
    <w:lvl w:ilvl="7" w:tplc="B9DEEB44">
      <w:start w:val="1"/>
      <w:numFmt w:val="lowerLetter"/>
      <w:lvlText w:val="%8."/>
      <w:lvlJc w:val="left"/>
      <w:pPr>
        <w:ind w:left="5760" w:hanging="360"/>
      </w:pPr>
    </w:lvl>
    <w:lvl w:ilvl="8" w:tplc="50DC62A6">
      <w:start w:val="1"/>
      <w:numFmt w:val="lowerRoman"/>
      <w:lvlText w:val="%9."/>
      <w:lvlJc w:val="right"/>
      <w:pPr>
        <w:ind w:left="6480" w:hanging="180"/>
      </w:pPr>
    </w:lvl>
  </w:abstractNum>
  <w:abstractNum w:abstractNumId="4" w15:restartNumberingAfterBreak="0">
    <w:nsid w:val="0A17401C"/>
    <w:multiLevelType w:val="multilevel"/>
    <w:tmpl w:val="63727CDC"/>
    <w:lvl w:ilvl="0">
      <w:start w:val="1"/>
      <w:numFmt w:val="decimal"/>
      <w:lvlText w:val="%1."/>
      <w:lvlJc w:val="left"/>
      <w:pPr>
        <w:ind w:left="821" w:hanging="360"/>
      </w:pPr>
      <w:rPr>
        <w:rFonts w:ascii="Arial" w:eastAsia="Arial" w:hAnsi="Arial" w:cs="Arial" w:hint="default"/>
        <w:b/>
        <w:bCs/>
        <w:spacing w:val="0"/>
        <w:w w:val="100"/>
        <w:sz w:val="24"/>
        <w:szCs w:val="24"/>
        <w:lang w:val="pt-PT" w:eastAsia="en-US" w:bidi="ar-SA"/>
      </w:rPr>
    </w:lvl>
    <w:lvl w:ilvl="1">
      <w:start w:val="1"/>
      <w:numFmt w:val="decimal"/>
      <w:lvlText w:val="%1.%2."/>
      <w:lvlJc w:val="left"/>
      <w:pPr>
        <w:ind w:left="1181" w:hanging="720"/>
      </w:pPr>
      <w:rPr>
        <w:rFonts w:ascii="Arial" w:eastAsia="Arial" w:hAnsi="Arial" w:cs="Arial" w:hint="default"/>
        <w:b/>
        <w:bCs/>
        <w:spacing w:val="-2"/>
        <w:w w:val="99"/>
        <w:sz w:val="24"/>
        <w:szCs w:val="24"/>
        <w:lang w:val="pt-PT" w:eastAsia="en-US" w:bidi="ar-SA"/>
      </w:rPr>
    </w:lvl>
    <w:lvl w:ilvl="2">
      <w:start w:val="1"/>
      <w:numFmt w:val="decimal"/>
      <w:lvlText w:val="%3."/>
      <w:lvlJc w:val="left"/>
      <w:pPr>
        <w:ind w:left="1531" w:hanging="361"/>
        <w:jc w:val="right"/>
      </w:pPr>
      <w:rPr>
        <w:rFonts w:hint="default"/>
        <w:spacing w:val="0"/>
        <w:w w:val="100"/>
        <w:lang w:val="pt-PT" w:eastAsia="en-US" w:bidi="ar-SA"/>
      </w:rPr>
    </w:lvl>
    <w:lvl w:ilvl="3">
      <w:start w:val="1"/>
      <w:numFmt w:val="decimal"/>
      <w:lvlText w:val="%3.%4."/>
      <w:lvlJc w:val="left"/>
      <w:pPr>
        <w:ind w:left="951" w:hanging="425"/>
        <w:jc w:val="right"/>
      </w:pPr>
      <w:rPr>
        <w:rFonts w:ascii="Arial" w:eastAsia="Arial" w:hAnsi="Arial" w:cs="Arial" w:hint="default"/>
        <w:b/>
        <w:bCs/>
        <w:spacing w:val="-2"/>
        <w:w w:val="99"/>
        <w:sz w:val="24"/>
        <w:szCs w:val="24"/>
        <w:lang w:val="pt-PT" w:eastAsia="en-US" w:bidi="ar-SA"/>
      </w:rPr>
    </w:lvl>
    <w:lvl w:ilvl="4">
      <w:numFmt w:val="bullet"/>
      <w:lvlText w:val="•"/>
      <w:lvlJc w:val="left"/>
      <w:pPr>
        <w:ind w:left="2380" w:hanging="425"/>
      </w:pPr>
      <w:rPr>
        <w:rFonts w:hint="default"/>
        <w:lang w:val="pt-PT" w:eastAsia="en-US" w:bidi="ar-SA"/>
      </w:rPr>
    </w:lvl>
    <w:lvl w:ilvl="5">
      <w:numFmt w:val="bullet"/>
      <w:lvlText w:val="•"/>
      <w:lvlJc w:val="left"/>
      <w:pPr>
        <w:ind w:left="3597" w:hanging="425"/>
      </w:pPr>
      <w:rPr>
        <w:rFonts w:hint="default"/>
        <w:lang w:val="pt-PT" w:eastAsia="en-US" w:bidi="ar-SA"/>
      </w:rPr>
    </w:lvl>
    <w:lvl w:ilvl="6">
      <w:numFmt w:val="bullet"/>
      <w:lvlText w:val="•"/>
      <w:lvlJc w:val="left"/>
      <w:pPr>
        <w:ind w:left="4815" w:hanging="425"/>
      </w:pPr>
      <w:rPr>
        <w:rFonts w:hint="default"/>
        <w:lang w:val="pt-PT" w:eastAsia="en-US" w:bidi="ar-SA"/>
      </w:rPr>
    </w:lvl>
    <w:lvl w:ilvl="7">
      <w:numFmt w:val="bullet"/>
      <w:lvlText w:val="•"/>
      <w:lvlJc w:val="left"/>
      <w:pPr>
        <w:ind w:left="6032" w:hanging="425"/>
      </w:pPr>
      <w:rPr>
        <w:rFonts w:hint="default"/>
        <w:lang w:val="pt-PT" w:eastAsia="en-US" w:bidi="ar-SA"/>
      </w:rPr>
    </w:lvl>
    <w:lvl w:ilvl="8">
      <w:numFmt w:val="bullet"/>
      <w:lvlText w:val="•"/>
      <w:lvlJc w:val="left"/>
      <w:pPr>
        <w:ind w:left="7250" w:hanging="425"/>
      </w:pPr>
      <w:rPr>
        <w:rFonts w:hint="default"/>
        <w:lang w:val="pt-PT" w:eastAsia="en-US" w:bidi="ar-SA"/>
      </w:rPr>
    </w:lvl>
  </w:abstractNum>
  <w:abstractNum w:abstractNumId="5" w15:restartNumberingAfterBreak="0">
    <w:nsid w:val="0A6BAB8D"/>
    <w:multiLevelType w:val="singleLevel"/>
    <w:tmpl w:val="0A6BAB8D"/>
    <w:lvl w:ilvl="0">
      <w:start w:val="34"/>
      <w:numFmt w:val="decimal"/>
      <w:suff w:val="space"/>
      <w:lvlText w:val="%1."/>
      <w:lvlJc w:val="left"/>
    </w:lvl>
  </w:abstractNum>
  <w:abstractNum w:abstractNumId="6" w15:restartNumberingAfterBreak="0">
    <w:nsid w:val="0E9A6E8E"/>
    <w:multiLevelType w:val="hybridMultilevel"/>
    <w:tmpl w:val="128006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31C59D8"/>
    <w:multiLevelType w:val="hybridMultilevel"/>
    <w:tmpl w:val="F0720F3E"/>
    <w:lvl w:ilvl="0" w:tplc="1546A210">
      <w:start w:val="1"/>
      <w:numFmt w:val="decimal"/>
      <w:lvlText w:val="%1."/>
      <w:lvlJc w:val="left"/>
      <w:pPr>
        <w:ind w:left="720" w:hanging="360"/>
      </w:pPr>
    </w:lvl>
    <w:lvl w:ilvl="1" w:tplc="E982BEA6">
      <w:start w:val="1"/>
      <w:numFmt w:val="lowerLetter"/>
      <w:lvlText w:val="%2."/>
      <w:lvlJc w:val="left"/>
      <w:pPr>
        <w:ind w:left="1440" w:hanging="360"/>
      </w:pPr>
    </w:lvl>
    <w:lvl w:ilvl="2" w:tplc="9E000436">
      <w:start w:val="1"/>
      <w:numFmt w:val="lowerRoman"/>
      <w:lvlText w:val="%3."/>
      <w:lvlJc w:val="right"/>
      <w:pPr>
        <w:ind w:left="2160" w:hanging="180"/>
      </w:pPr>
    </w:lvl>
    <w:lvl w:ilvl="3" w:tplc="E50A7318">
      <w:start w:val="1"/>
      <w:numFmt w:val="decimal"/>
      <w:lvlText w:val="%4."/>
      <w:lvlJc w:val="left"/>
      <w:pPr>
        <w:ind w:left="2880" w:hanging="360"/>
      </w:pPr>
    </w:lvl>
    <w:lvl w:ilvl="4" w:tplc="E10ACB42">
      <w:start w:val="1"/>
      <w:numFmt w:val="lowerLetter"/>
      <w:lvlText w:val="%5."/>
      <w:lvlJc w:val="left"/>
      <w:pPr>
        <w:ind w:left="3600" w:hanging="360"/>
      </w:pPr>
    </w:lvl>
    <w:lvl w:ilvl="5" w:tplc="5E72BD1A">
      <w:start w:val="1"/>
      <w:numFmt w:val="lowerRoman"/>
      <w:lvlText w:val="%6."/>
      <w:lvlJc w:val="right"/>
      <w:pPr>
        <w:ind w:left="4320" w:hanging="180"/>
      </w:pPr>
    </w:lvl>
    <w:lvl w:ilvl="6" w:tplc="0D28F548">
      <w:start w:val="1"/>
      <w:numFmt w:val="decimal"/>
      <w:lvlText w:val="%7."/>
      <w:lvlJc w:val="left"/>
      <w:pPr>
        <w:ind w:left="5040" w:hanging="360"/>
      </w:pPr>
    </w:lvl>
    <w:lvl w:ilvl="7" w:tplc="643EFBE0">
      <w:start w:val="1"/>
      <w:numFmt w:val="lowerLetter"/>
      <w:lvlText w:val="%8."/>
      <w:lvlJc w:val="left"/>
      <w:pPr>
        <w:ind w:left="5760" w:hanging="360"/>
      </w:pPr>
    </w:lvl>
    <w:lvl w:ilvl="8" w:tplc="5F888200">
      <w:start w:val="1"/>
      <w:numFmt w:val="lowerRoman"/>
      <w:lvlText w:val="%9."/>
      <w:lvlJc w:val="right"/>
      <w:pPr>
        <w:ind w:left="6480" w:hanging="180"/>
      </w:pPr>
    </w:lvl>
  </w:abstractNum>
  <w:abstractNum w:abstractNumId="8" w15:restartNumberingAfterBreak="0">
    <w:nsid w:val="1A264BE4"/>
    <w:multiLevelType w:val="singleLevel"/>
    <w:tmpl w:val="1A264BE4"/>
    <w:lvl w:ilvl="0">
      <w:start w:val="5"/>
      <w:numFmt w:val="decimal"/>
      <w:suff w:val="space"/>
      <w:lvlText w:val="%1."/>
      <w:lvlJc w:val="left"/>
    </w:lvl>
  </w:abstractNum>
  <w:abstractNum w:abstractNumId="9" w15:restartNumberingAfterBreak="0">
    <w:nsid w:val="1B6D4D73"/>
    <w:multiLevelType w:val="hybridMultilevel"/>
    <w:tmpl w:val="14729C7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C837CB"/>
    <w:multiLevelType w:val="hybridMultilevel"/>
    <w:tmpl w:val="37D65712"/>
    <w:lvl w:ilvl="0" w:tplc="BB94BC8C">
      <w:start w:val="1"/>
      <w:numFmt w:val="decimal"/>
      <w:lvlText w:val="%1."/>
      <w:lvlJc w:val="left"/>
      <w:pPr>
        <w:ind w:left="822" w:hanging="360"/>
      </w:pPr>
      <w:rPr>
        <w:rFonts w:ascii="Book Antiqua" w:eastAsia="Cambria" w:hAnsi="Book Antiqua" w:cs="Cambria" w:hint="default"/>
        <w:spacing w:val="0"/>
        <w:w w:val="123"/>
        <w:sz w:val="24"/>
        <w:szCs w:val="24"/>
        <w:lang w:val="pt-PT" w:eastAsia="en-US" w:bidi="ar-SA"/>
      </w:rPr>
    </w:lvl>
    <w:lvl w:ilvl="1" w:tplc="0EF05E2E">
      <w:numFmt w:val="bullet"/>
      <w:lvlText w:val="•"/>
      <w:lvlJc w:val="left"/>
      <w:pPr>
        <w:ind w:left="1666" w:hanging="360"/>
      </w:pPr>
      <w:rPr>
        <w:rFonts w:hint="default"/>
        <w:lang w:val="pt-PT" w:eastAsia="en-US" w:bidi="ar-SA"/>
      </w:rPr>
    </w:lvl>
    <w:lvl w:ilvl="2" w:tplc="891A18FE">
      <w:numFmt w:val="bullet"/>
      <w:lvlText w:val="•"/>
      <w:lvlJc w:val="left"/>
      <w:pPr>
        <w:ind w:left="2513" w:hanging="360"/>
      </w:pPr>
      <w:rPr>
        <w:rFonts w:hint="default"/>
        <w:lang w:val="pt-PT" w:eastAsia="en-US" w:bidi="ar-SA"/>
      </w:rPr>
    </w:lvl>
    <w:lvl w:ilvl="3" w:tplc="218A24CA">
      <w:numFmt w:val="bullet"/>
      <w:lvlText w:val="•"/>
      <w:lvlJc w:val="left"/>
      <w:pPr>
        <w:ind w:left="3359" w:hanging="360"/>
      </w:pPr>
      <w:rPr>
        <w:rFonts w:hint="default"/>
        <w:lang w:val="pt-PT" w:eastAsia="en-US" w:bidi="ar-SA"/>
      </w:rPr>
    </w:lvl>
    <w:lvl w:ilvl="4" w:tplc="D39EFF60">
      <w:numFmt w:val="bullet"/>
      <w:lvlText w:val="•"/>
      <w:lvlJc w:val="left"/>
      <w:pPr>
        <w:ind w:left="4206" w:hanging="360"/>
      </w:pPr>
      <w:rPr>
        <w:rFonts w:hint="default"/>
        <w:lang w:val="pt-PT" w:eastAsia="en-US" w:bidi="ar-SA"/>
      </w:rPr>
    </w:lvl>
    <w:lvl w:ilvl="5" w:tplc="C83E974A">
      <w:numFmt w:val="bullet"/>
      <w:lvlText w:val="•"/>
      <w:lvlJc w:val="left"/>
      <w:pPr>
        <w:ind w:left="5053" w:hanging="360"/>
      </w:pPr>
      <w:rPr>
        <w:rFonts w:hint="default"/>
        <w:lang w:val="pt-PT" w:eastAsia="en-US" w:bidi="ar-SA"/>
      </w:rPr>
    </w:lvl>
    <w:lvl w:ilvl="6" w:tplc="564E3F12">
      <w:numFmt w:val="bullet"/>
      <w:lvlText w:val="•"/>
      <w:lvlJc w:val="left"/>
      <w:pPr>
        <w:ind w:left="5899" w:hanging="360"/>
      </w:pPr>
      <w:rPr>
        <w:rFonts w:hint="default"/>
        <w:lang w:val="pt-PT" w:eastAsia="en-US" w:bidi="ar-SA"/>
      </w:rPr>
    </w:lvl>
    <w:lvl w:ilvl="7" w:tplc="024C8A94">
      <w:numFmt w:val="bullet"/>
      <w:lvlText w:val="•"/>
      <w:lvlJc w:val="left"/>
      <w:pPr>
        <w:ind w:left="6746" w:hanging="360"/>
      </w:pPr>
      <w:rPr>
        <w:rFonts w:hint="default"/>
        <w:lang w:val="pt-PT" w:eastAsia="en-US" w:bidi="ar-SA"/>
      </w:rPr>
    </w:lvl>
    <w:lvl w:ilvl="8" w:tplc="E12E1C5E">
      <w:numFmt w:val="bullet"/>
      <w:lvlText w:val="•"/>
      <w:lvlJc w:val="left"/>
      <w:pPr>
        <w:ind w:left="7593" w:hanging="360"/>
      </w:pPr>
      <w:rPr>
        <w:rFonts w:hint="default"/>
        <w:lang w:val="pt-PT" w:eastAsia="en-US" w:bidi="ar-SA"/>
      </w:rPr>
    </w:lvl>
  </w:abstractNum>
  <w:abstractNum w:abstractNumId="11" w15:restartNumberingAfterBreak="0">
    <w:nsid w:val="27603659"/>
    <w:multiLevelType w:val="hybridMultilevel"/>
    <w:tmpl w:val="FFFFFFFF"/>
    <w:lvl w:ilvl="0" w:tplc="744CE76E">
      <w:start w:val="1"/>
      <w:numFmt w:val="decimal"/>
      <w:lvlText w:val="%1."/>
      <w:lvlJc w:val="left"/>
      <w:pPr>
        <w:ind w:left="720" w:hanging="360"/>
      </w:pPr>
    </w:lvl>
    <w:lvl w:ilvl="1" w:tplc="E80EF5FC">
      <w:start w:val="1"/>
      <w:numFmt w:val="lowerLetter"/>
      <w:lvlText w:val="%2."/>
      <w:lvlJc w:val="left"/>
      <w:pPr>
        <w:ind w:left="1440" w:hanging="360"/>
      </w:pPr>
    </w:lvl>
    <w:lvl w:ilvl="2" w:tplc="8C866854">
      <w:start w:val="1"/>
      <w:numFmt w:val="lowerRoman"/>
      <w:lvlText w:val="%3."/>
      <w:lvlJc w:val="right"/>
      <w:pPr>
        <w:ind w:left="2160" w:hanging="180"/>
      </w:pPr>
    </w:lvl>
    <w:lvl w:ilvl="3" w:tplc="C2F49E50">
      <w:start w:val="1"/>
      <w:numFmt w:val="decimal"/>
      <w:lvlText w:val="%4."/>
      <w:lvlJc w:val="left"/>
      <w:pPr>
        <w:ind w:left="2880" w:hanging="360"/>
      </w:pPr>
    </w:lvl>
    <w:lvl w:ilvl="4" w:tplc="E63C18D4">
      <w:start w:val="1"/>
      <w:numFmt w:val="lowerLetter"/>
      <w:lvlText w:val="%5."/>
      <w:lvlJc w:val="left"/>
      <w:pPr>
        <w:ind w:left="3600" w:hanging="360"/>
      </w:pPr>
    </w:lvl>
    <w:lvl w:ilvl="5" w:tplc="F370A6EE">
      <w:start w:val="1"/>
      <w:numFmt w:val="lowerRoman"/>
      <w:lvlText w:val="%6."/>
      <w:lvlJc w:val="right"/>
      <w:pPr>
        <w:ind w:left="4320" w:hanging="180"/>
      </w:pPr>
    </w:lvl>
    <w:lvl w:ilvl="6" w:tplc="7FBCDC8C">
      <w:start w:val="1"/>
      <w:numFmt w:val="decimal"/>
      <w:lvlText w:val="%7."/>
      <w:lvlJc w:val="left"/>
      <w:pPr>
        <w:ind w:left="5040" w:hanging="360"/>
      </w:pPr>
    </w:lvl>
    <w:lvl w:ilvl="7" w:tplc="6E5A166E">
      <w:start w:val="1"/>
      <w:numFmt w:val="lowerLetter"/>
      <w:lvlText w:val="%8."/>
      <w:lvlJc w:val="left"/>
      <w:pPr>
        <w:ind w:left="5760" w:hanging="360"/>
      </w:pPr>
    </w:lvl>
    <w:lvl w:ilvl="8" w:tplc="FB0E0704">
      <w:start w:val="1"/>
      <w:numFmt w:val="lowerRoman"/>
      <w:lvlText w:val="%9."/>
      <w:lvlJc w:val="right"/>
      <w:pPr>
        <w:ind w:left="6480" w:hanging="180"/>
      </w:pPr>
    </w:lvl>
  </w:abstractNum>
  <w:abstractNum w:abstractNumId="12" w15:restartNumberingAfterBreak="0">
    <w:nsid w:val="30601022"/>
    <w:multiLevelType w:val="hybridMultilevel"/>
    <w:tmpl w:val="FFFFFFFF"/>
    <w:lvl w:ilvl="0" w:tplc="22629248">
      <w:start w:val="14"/>
      <w:numFmt w:val="decimal"/>
      <w:lvlText w:val="%1."/>
      <w:lvlJc w:val="left"/>
      <w:pPr>
        <w:ind w:left="720" w:hanging="360"/>
      </w:pPr>
    </w:lvl>
    <w:lvl w:ilvl="1" w:tplc="4328D38A">
      <w:start w:val="1"/>
      <w:numFmt w:val="lowerLetter"/>
      <w:lvlText w:val="%2."/>
      <w:lvlJc w:val="left"/>
      <w:pPr>
        <w:ind w:left="1440" w:hanging="360"/>
      </w:pPr>
    </w:lvl>
    <w:lvl w:ilvl="2" w:tplc="DD6AEDDC">
      <w:start w:val="1"/>
      <w:numFmt w:val="lowerRoman"/>
      <w:lvlText w:val="%3."/>
      <w:lvlJc w:val="right"/>
      <w:pPr>
        <w:ind w:left="2160" w:hanging="180"/>
      </w:pPr>
    </w:lvl>
    <w:lvl w:ilvl="3" w:tplc="90E88486">
      <w:start w:val="1"/>
      <w:numFmt w:val="decimal"/>
      <w:lvlText w:val="%4."/>
      <w:lvlJc w:val="left"/>
      <w:pPr>
        <w:ind w:left="2880" w:hanging="360"/>
      </w:pPr>
    </w:lvl>
    <w:lvl w:ilvl="4" w:tplc="6A501716">
      <w:start w:val="1"/>
      <w:numFmt w:val="lowerLetter"/>
      <w:lvlText w:val="%5."/>
      <w:lvlJc w:val="left"/>
      <w:pPr>
        <w:ind w:left="3600" w:hanging="360"/>
      </w:pPr>
    </w:lvl>
    <w:lvl w:ilvl="5" w:tplc="F3443330">
      <w:start w:val="1"/>
      <w:numFmt w:val="lowerRoman"/>
      <w:lvlText w:val="%6."/>
      <w:lvlJc w:val="right"/>
      <w:pPr>
        <w:ind w:left="4320" w:hanging="180"/>
      </w:pPr>
    </w:lvl>
    <w:lvl w:ilvl="6" w:tplc="43E4F362">
      <w:start w:val="1"/>
      <w:numFmt w:val="decimal"/>
      <w:lvlText w:val="%7."/>
      <w:lvlJc w:val="left"/>
      <w:pPr>
        <w:ind w:left="5040" w:hanging="360"/>
      </w:pPr>
    </w:lvl>
    <w:lvl w:ilvl="7" w:tplc="8EA24974">
      <w:start w:val="1"/>
      <w:numFmt w:val="lowerLetter"/>
      <w:lvlText w:val="%8."/>
      <w:lvlJc w:val="left"/>
      <w:pPr>
        <w:ind w:left="5760" w:hanging="360"/>
      </w:pPr>
    </w:lvl>
    <w:lvl w:ilvl="8" w:tplc="7FE26546">
      <w:start w:val="1"/>
      <w:numFmt w:val="lowerRoman"/>
      <w:lvlText w:val="%9."/>
      <w:lvlJc w:val="right"/>
      <w:pPr>
        <w:ind w:left="6480" w:hanging="180"/>
      </w:pPr>
    </w:lvl>
  </w:abstractNum>
  <w:abstractNum w:abstractNumId="13" w15:restartNumberingAfterBreak="0">
    <w:nsid w:val="34C05E43"/>
    <w:multiLevelType w:val="hybridMultilevel"/>
    <w:tmpl w:val="011AA36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4563FF3"/>
    <w:multiLevelType w:val="singleLevel"/>
    <w:tmpl w:val="44563FF3"/>
    <w:lvl w:ilvl="0">
      <w:start w:val="24"/>
      <w:numFmt w:val="decimal"/>
      <w:suff w:val="space"/>
      <w:lvlText w:val="%1."/>
      <w:lvlJc w:val="left"/>
    </w:lvl>
  </w:abstractNum>
  <w:abstractNum w:abstractNumId="15" w15:restartNumberingAfterBreak="0">
    <w:nsid w:val="46C534D1"/>
    <w:multiLevelType w:val="hybridMultilevel"/>
    <w:tmpl w:val="FFFFFFFF"/>
    <w:lvl w:ilvl="0" w:tplc="035E6FC6">
      <w:start w:val="11"/>
      <w:numFmt w:val="decimal"/>
      <w:lvlText w:val="%1."/>
      <w:lvlJc w:val="left"/>
      <w:pPr>
        <w:ind w:left="720" w:hanging="360"/>
      </w:pPr>
    </w:lvl>
    <w:lvl w:ilvl="1" w:tplc="70247282">
      <w:start w:val="1"/>
      <w:numFmt w:val="lowerLetter"/>
      <w:lvlText w:val="%2."/>
      <w:lvlJc w:val="left"/>
      <w:pPr>
        <w:ind w:left="1440" w:hanging="360"/>
      </w:pPr>
    </w:lvl>
    <w:lvl w:ilvl="2" w:tplc="467A07CA">
      <w:start w:val="1"/>
      <w:numFmt w:val="lowerRoman"/>
      <w:lvlText w:val="%3."/>
      <w:lvlJc w:val="right"/>
      <w:pPr>
        <w:ind w:left="2160" w:hanging="180"/>
      </w:pPr>
    </w:lvl>
    <w:lvl w:ilvl="3" w:tplc="45C64B72">
      <w:start w:val="1"/>
      <w:numFmt w:val="decimal"/>
      <w:lvlText w:val="%4."/>
      <w:lvlJc w:val="left"/>
      <w:pPr>
        <w:ind w:left="2880" w:hanging="360"/>
      </w:pPr>
    </w:lvl>
    <w:lvl w:ilvl="4" w:tplc="B7747DB6">
      <w:start w:val="1"/>
      <w:numFmt w:val="lowerLetter"/>
      <w:lvlText w:val="%5."/>
      <w:lvlJc w:val="left"/>
      <w:pPr>
        <w:ind w:left="3600" w:hanging="360"/>
      </w:pPr>
    </w:lvl>
    <w:lvl w:ilvl="5" w:tplc="48626560">
      <w:start w:val="1"/>
      <w:numFmt w:val="lowerRoman"/>
      <w:lvlText w:val="%6."/>
      <w:lvlJc w:val="right"/>
      <w:pPr>
        <w:ind w:left="4320" w:hanging="180"/>
      </w:pPr>
    </w:lvl>
    <w:lvl w:ilvl="6" w:tplc="B0289D0E">
      <w:start w:val="1"/>
      <w:numFmt w:val="decimal"/>
      <w:lvlText w:val="%7."/>
      <w:lvlJc w:val="left"/>
      <w:pPr>
        <w:ind w:left="5040" w:hanging="360"/>
      </w:pPr>
    </w:lvl>
    <w:lvl w:ilvl="7" w:tplc="AD6CA442">
      <w:start w:val="1"/>
      <w:numFmt w:val="lowerLetter"/>
      <w:lvlText w:val="%8."/>
      <w:lvlJc w:val="left"/>
      <w:pPr>
        <w:ind w:left="5760" w:hanging="360"/>
      </w:pPr>
    </w:lvl>
    <w:lvl w:ilvl="8" w:tplc="F7CE4294">
      <w:start w:val="1"/>
      <w:numFmt w:val="lowerRoman"/>
      <w:lvlText w:val="%9."/>
      <w:lvlJc w:val="right"/>
      <w:pPr>
        <w:ind w:left="6480" w:hanging="180"/>
      </w:pPr>
    </w:lvl>
  </w:abstractNum>
  <w:abstractNum w:abstractNumId="16" w15:restartNumberingAfterBreak="0">
    <w:nsid w:val="4E3C2B41"/>
    <w:multiLevelType w:val="hybridMultilevel"/>
    <w:tmpl w:val="FFFFFFFF"/>
    <w:lvl w:ilvl="0" w:tplc="3BA0FD92">
      <w:start w:val="13"/>
      <w:numFmt w:val="decimal"/>
      <w:lvlText w:val="%1."/>
      <w:lvlJc w:val="left"/>
      <w:pPr>
        <w:ind w:left="720" w:hanging="360"/>
      </w:pPr>
    </w:lvl>
    <w:lvl w:ilvl="1" w:tplc="804458D0">
      <w:start w:val="1"/>
      <w:numFmt w:val="lowerLetter"/>
      <w:lvlText w:val="%2."/>
      <w:lvlJc w:val="left"/>
      <w:pPr>
        <w:ind w:left="1440" w:hanging="360"/>
      </w:pPr>
    </w:lvl>
    <w:lvl w:ilvl="2" w:tplc="914CB300">
      <w:start w:val="1"/>
      <w:numFmt w:val="lowerRoman"/>
      <w:lvlText w:val="%3."/>
      <w:lvlJc w:val="right"/>
      <w:pPr>
        <w:ind w:left="2160" w:hanging="180"/>
      </w:pPr>
    </w:lvl>
    <w:lvl w:ilvl="3" w:tplc="AF560DEC">
      <w:start w:val="1"/>
      <w:numFmt w:val="decimal"/>
      <w:lvlText w:val="%4."/>
      <w:lvlJc w:val="left"/>
      <w:pPr>
        <w:ind w:left="2880" w:hanging="360"/>
      </w:pPr>
    </w:lvl>
    <w:lvl w:ilvl="4" w:tplc="8962D65E">
      <w:start w:val="1"/>
      <w:numFmt w:val="lowerLetter"/>
      <w:lvlText w:val="%5."/>
      <w:lvlJc w:val="left"/>
      <w:pPr>
        <w:ind w:left="3600" w:hanging="360"/>
      </w:pPr>
    </w:lvl>
    <w:lvl w:ilvl="5" w:tplc="93B61798">
      <w:start w:val="1"/>
      <w:numFmt w:val="lowerRoman"/>
      <w:lvlText w:val="%6."/>
      <w:lvlJc w:val="right"/>
      <w:pPr>
        <w:ind w:left="4320" w:hanging="180"/>
      </w:pPr>
    </w:lvl>
    <w:lvl w:ilvl="6" w:tplc="9F0C34A2">
      <w:start w:val="1"/>
      <w:numFmt w:val="decimal"/>
      <w:lvlText w:val="%7."/>
      <w:lvlJc w:val="left"/>
      <w:pPr>
        <w:ind w:left="5040" w:hanging="360"/>
      </w:pPr>
    </w:lvl>
    <w:lvl w:ilvl="7" w:tplc="9E6C4386">
      <w:start w:val="1"/>
      <w:numFmt w:val="lowerLetter"/>
      <w:lvlText w:val="%8."/>
      <w:lvlJc w:val="left"/>
      <w:pPr>
        <w:ind w:left="5760" w:hanging="360"/>
      </w:pPr>
    </w:lvl>
    <w:lvl w:ilvl="8" w:tplc="D3DEA9DA">
      <w:start w:val="1"/>
      <w:numFmt w:val="lowerRoman"/>
      <w:lvlText w:val="%9."/>
      <w:lvlJc w:val="right"/>
      <w:pPr>
        <w:ind w:left="6480" w:hanging="180"/>
      </w:pPr>
    </w:lvl>
  </w:abstractNum>
  <w:abstractNum w:abstractNumId="17" w15:restartNumberingAfterBreak="0">
    <w:nsid w:val="4E752DB3"/>
    <w:multiLevelType w:val="hybridMultilevel"/>
    <w:tmpl w:val="F47C0304"/>
    <w:lvl w:ilvl="0" w:tplc="FFFFFFFF">
      <w:start w:val="1"/>
      <w:numFmt w:val="decimal"/>
      <w:lvlText w:val="%1."/>
      <w:lvlJc w:val="left"/>
      <w:pPr>
        <w:ind w:left="1171" w:hanging="360"/>
      </w:pPr>
      <w:rPr>
        <w:spacing w:val="0"/>
        <w:w w:val="100"/>
        <w:sz w:val="24"/>
        <w:szCs w:val="24"/>
        <w:lang w:val="pt-PT" w:eastAsia="en-US" w:bidi="ar-SA"/>
      </w:rPr>
    </w:lvl>
    <w:lvl w:ilvl="1" w:tplc="D3EA6812">
      <w:numFmt w:val="bullet"/>
      <w:lvlText w:val="•"/>
      <w:lvlJc w:val="left"/>
      <w:pPr>
        <w:ind w:left="2030" w:hanging="360"/>
      </w:pPr>
      <w:rPr>
        <w:rFonts w:hint="default"/>
        <w:lang w:val="pt-PT" w:eastAsia="en-US" w:bidi="ar-SA"/>
      </w:rPr>
    </w:lvl>
    <w:lvl w:ilvl="2" w:tplc="D138EB82">
      <w:numFmt w:val="bullet"/>
      <w:lvlText w:val="•"/>
      <w:lvlJc w:val="left"/>
      <w:pPr>
        <w:ind w:left="2881" w:hanging="360"/>
      </w:pPr>
      <w:rPr>
        <w:rFonts w:hint="default"/>
        <w:lang w:val="pt-PT" w:eastAsia="en-US" w:bidi="ar-SA"/>
      </w:rPr>
    </w:lvl>
    <w:lvl w:ilvl="3" w:tplc="76D8D320">
      <w:numFmt w:val="bullet"/>
      <w:lvlText w:val="•"/>
      <w:lvlJc w:val="left"/>
      <w:pPr>
        <w:ind w:left="3731" w:hanging="360"/>
      </w:pPr>
      <w:rPr>
        <w:rFonts w:hint="default"/>
        <w:lang w:val="pt-PT" w:eastAsia="en-US" w:bidi="ar-SA"/>
      </w:rPr>
    </w:lvl>
    <w:lvl w:ilvl="4" w:tplc="F9B89B22">
      <w:numFmt w:val="bullet"/>
      <w:lvlText w:val="•"/>
      <w:lvlJc w:val="left"/>
      <w:pPr>
        <w:ind w:left="4582" w:hanging="360"/>
      </w:pPr>
      <w:rPr>
        <w:rFonts w:hint="default"/>
        <w:lang w:val="pt-PT" w:eastAsia="en-US" w:bidi="ar-SA"/>
      </w:rPr>
    </w:lvl>
    <w:lvl w:ilvl="5" w:tplc="D6D67140">
      <w:numFmt w:val="bullet"/>
      <w:lvlText w:val="•"/>
      <w:lvlJc w:val="left"/>
      <w:pPr>
        <w:ind w:left="5432" w:hanging="360"/>
      </w:pPr>
      <w:rPr>
        <w:rFonts w:hint="default"/>
        <w:lang w:val="pt-PT" w:eastAsia="en-US" w:bidi="ar-SA"/>
      </w:rPr>
    </w:lvl>
    <w:lvl w:ilvl="6" w:tplc="27EAAC5C">
      <w:numFmt w:val="bullet"/>
      <w:lvlText w:val="•"/>
      <w:lvlJc w:val="left"/>
      <w:pPr>
        <w:ind w:left="6283" w:hanging="360"/>
      </w:pPr>
      <w:rPr>
        <w:rFonts w:hint="default"/>
        <w:lang w:val="pt-PT" w:eastAsia="en-US" w:bidi="ar-SA"/>
      </w:rPr>
    </w:lvl>
    <w:lvl w:ilvl="7" w:tplc="F7DEA2A6">
      <w:numFmt w:val="bullet"/>
      <w:lvlText w:val="•"/>
      <w:lvlJc w:val="left"/>
      <w:pPr>
        <w:ind w:left="7133" w:hanging="360"/>
      </w:pPr>
      <w:rPr>
        <w:rFonts w:hint="default"/>
        <w:lang w:val="pt-PT" w:eastAsia="en-US" w:bidi="ar-SA"/>
      </w:rPr>
    </w:lvl>
    <w:lvl w:ilvl="8" w:tplc="3AF2BED2">
      <w:numFmt w:val="bullet"/>
      <w:lvlText w:val="•"/>
      <w:lvlJc w:val="left"/>
      <w:pPr>
        <w:ind w:left="7984" w:hanging="360"/>
      </w:pPr>
      <w:rPr>
        <w:rFonts w:hint="default"/>
        <w:lang w:val="pt-PT" w:eastAsia="en-US" w:bidi="ar-SA"/>
      </w:rPr>
    </w:lvl>
  </w:abstractNum>
  <w:abstractNum w:abstractNumId="18" w15:restartNumberingAfterBreak="0">
    <w:nsid w:val="5C895076"/>
    <w:multiLevelType w:val="hybridMultilevel"/>
    <w:tmpl w:val="2604AA84"/>
    <w:lvl w:ilvl="0" w:tplc="21D8B6E8">
      <w:start w:val="1"/>
      <w:numFmt w:val="decimal"/>
      <w:lvlText w:val="%1."/>
      <w:lvlJc w:val="left"/>
      <w:pPr>
        <w:ind w:left="720" w:hanging="360"/>
      </w:pPr>
    </w:lvl>
    <w:lvl w:ilvl="1" w:tplc="943C6E6E">
      <w:start w:val="1"/>
      <w:numFmt w:val="lowerLetter"/>
      <w:lvlText w:val="%2."/>
      <w:lvlJc w:val="left"/>
      <w:pPr>
        <w:ind w:left="1440" w:hanging="360"/>
      </w:pPr>
    </w:lvl>
    <w:lvl w:ilvl="2" w:tplc="D7709FBE">
      <w:start w:val="1"/>
      <w:numFmt w:val="lowerRoman"/>
      <w:lvlText w:val="%3."/>
      <w:lvlJc w:val="right"/>
      <w:pPr>
        <w:ind w:left="2160" w:hanging="180"/>
      </w:pPr>
    </w:lvl>
    <w:lvl w:ilvl="3" w:tplc="AEA45300">
      <w:start w:val="1"/>
      <w:numFmt w:val="decimal"/>
      <w:lvlText w:val="%4."/>
      <w:lvlJc w:val="left"/>
      <w:pPr>
        <w:ind w:left="2880" w:hanging="360"/>
      </w:pPr>
    </w:lvl>
    <w:lvl w:ilvl="4" w:tplc="7DFEFCB0">
      <w:start w:val="1"/>
      <w:numFmt w:val="lowerLetter"/>
      <w:lvlText w:val="%5."/>
      <w:lvlJc w:val="left"/>
      <w:pPr>
        <w:ind w:left="3600" w:hanging="360"/>
      </w:pPr>
    </w:lvl>
    <w:lvl w:ilvl="5" w:tplc="8FFE9E3A">
      <w:start w:val="1"/>
      <w:numFmt w:val="lowerRoman"/>
      <w:lvlText w:val="%6."/>
      <w:lvlJc w:val="right"/>
      <w:pPr>
        <w:ind w:left="4320" w:hanging="180"/>
      </w:pPr>
    </w:lvl>
    <w:lvl w:ilvl="6" w:tplc="BB5A15B2">
      <w:start w:val="1"/>
      <w:numFmt w:val="decimal"/>
      <w:lvlText w:val="%7."/>
      <w:lvlJc w:val="left"/>
      <w:pPr>
        <w:ind w:left="5040" w:hanging="360"/>
      </w:pPr>
    </w:lvl>
    <w:lvl w:ilvl="7" w:tplc="90B4DA1C">
      <w:start w:val="1"/>
      <w:numFmt w:val="lowerLetter"/>
      <w:lvlText w:val="%8."/>
      <w:lvlJc w:val="left"/>
      <w:pPr>
        <w:ind w:left="5760" w:hanging="360"/>
      </w:pPr>
    </w:lvl>
    <w:lvl w:ilvl="8" w:tplc="E33CF014">
      <w:start w:val="1"/>
      <w:numFmt w:val="lowerRoman"/>
      <w:lvlText w:val="%9."/>
      <w:lvlJc w:val="right"/>
      <w:pPr>
        <w:ind w:left="6480" w:hanging="180"/>
      </w:pPr>
    </w:lvl>
  </w:abstractNum>
  <w:abstractNum w:abstractNumId="19" w15:restartNumberingAfterBreak="0">
    <w:nsid w:val="6D3E3633"/>
    <w:multiLevelType w:val="hybridMultilevel"/>
    <w:tmpl w:val="F6907D10"/>
    <w:lvl w:ilvl="0" w:tplc="3DB46FA2">
      <w:start w:val="1"/>
      <w:numFmt w:val="bullet"/>
      <w:lvlText w:val=""/>
      <w:lvlJc w:val="left"/>
      <w:pPr>
        <w:ind w:left="720" w:hanging="360"/>
      </w:pPr>
      <w:rPr>
        <w:rFonts w:ascii="Symbol" w:hAnsi="Symbol" w:hint="default"/>
      </w:rPr>
    </w:lvl>
    <w:lvl w:ilvl="1" w:tplc="0FCEA6E0">
      <w:start w:val="1"/>
      <w:numFmt w:val="bullet"/>
      <w:lvlText w:val="o"/>
      <w:lvlJc w:val="left"/>
      <w:pPr>
        <w:ind w:left="1440" w:hanging="360"/>
      </w:pPr>
      <w:rPr>
        <w:rFonts w:ascii="Courier New" w:hAnsi="Courier New" w:hint="default"/>
      </w:rPr>
    </w:lvl>
    <w:lvl w:ilvl="2" w:tplc="6A68A504">
      <w:start w:val="1"/>
      <w:numFmt w:val="bullet"/>
      <w:lvlText w:val=""/>
      <w:lvlJc w:val="left"/>
      <w:pPr>
        <w:ind w:left="2160" w:hanging="360"/>
      </w:pPr>
      <w:rPr>
        <w:rFonts w:ascii="Wingdings" w:hAnsi="Wingdings" w:hint="default"/>
      </w:rPr>
    </w:lvl>
    <w:lvl w:ilvl="3" w:tplc="025A7E96">
      <w:start w:val="1"/>
      <w:numFmt w:val="bullet"/>
      <w:lvlText w:val=""/>
      <w:lvlJc w:val="left"/>
      <w:pPr>
        <w:ind w:left="2880" w:hanging="360"/>
      </w:pPr>
      <w:rPr>
        <w:rFonts w:ascii="Symbol" w:hAnsi="Symbol" w:hint="default"/>
      </w:rPr>
    </w:lvl>
    <w:lvl w:ilvl="4" w:tplc="CD48E836">
      <w:start w:val="1"/>
      <w:numFmt w:val="bullet"/>
      <w:lvlText w:val="o"/>
      <w:lvlJc w:val="left"/>
      <w:pPr>
        <w:ind w:left="3600" w:hanging="360"/>
      </w:pPr>
      <w:rPr>
        <w:rFonts w:ascii="Courier New" w:hAnsi="Courier New" w:hint="default"/>
      </w:rPr>
    </w:lvl>
    <w:lvl w:ilvl="5" w:tplc="0A2482DC">
      <w:start w:val="1"/>
      <w:numFmt w:val="bullet"/>
      <w:lvlText w:val=""/>
      <w:lvlJc w:val="left"/>
      <w:pPr>
        <w:ind w:left="4320" w:hanging="360"/>
      </w:pPr>
      <w:rPr>
        <w:rFonts w:ascii="Wingdings" w:hAnsi="Wingdings" w:hint="default"/>
      </w:rPr>
    </w:lvl>
    <w:lvl w:ilvl="6" w:tplc="D28E1952">
      <w:start w:val="1"/>
      <w:numFmt w:val="bullet"/>
      <w:lvlText w:val=""/>
      <w:lvlJc w:val="left"/>
      <w:pPr>
        <w:ind w:left="5040" w:hanging="360"/>
      </w:pPr>
      <w:rPr>
        <w:rFonts w:ascii="Symbol" w:hAnsi="Symbol" w:hint="default"/>
      </w:rPr>
    </w:lvl>
    <w:lvl w:ilvl="7" w:tplc="CCD6BE4E">
      <w:start w:val="1"/>
      <w:numFmt w:val="bullet"/>
      <w:lvlText w:val="o"/>
      <w:lvlJc w:val="left"/>
      <w:pPr>
        <w:ind w:left="5760" w:hanging="360"/>
      </w:pPr>
      <w:rPr>
        <w:rFonts w:ascii="Courier New" w:hAnsi="Courier New" w:hint="default"/>
      </w:rPr>
    </w:lvl>
    <w:lvl w:ilvl="8" w:tplc="40DA676C">
      <w:start w:val="1"/>
      <w:numFmt w:val="bullet"/>
      <w:lvlText w:val=""/>
      <w:lvlJc w:val="left"/>
      <w:pPr>
        <w:ind w:left="6480" w:hanging="360"/>
      </w:pPr>
      <w:rPr>
        <w:rFonts w:ascii="Wingdings" w:hAnsi="Wingdings" w:hint="default"/>
      </w:rPr>
    </w:lvl>
  </w:abstractNum>
  <w:abstractNum w:abstractNumId="20" w15:restartNumberingAfterBreak="0">
    <w:nsid w:val="738E5BA9"/>
    <w:multiLevelType w:val="multilevel"/>
    <w:tmpl w:val="68001F8E"/>
    <w:lvl w:ilvl="0">
      <w:start w:val="1"/>
      <w:numFmt w:val="decimal"/>
      <w:lvlText w:val="%1."/>
      <w:lvlJc w:val="left"/>
      <w:pPr>
        <w:ind w:left="541" w:hanging="441"/>
      </w:pPr>
      <w:rPr>
        <w:rFonts w:ascii="Arial MT" w:eastAsia="Arial MT" w:hAnsi="Arial MT" w:cs="Arial MT" w:hint="default"/>
        <w:spacing w:val="0"/>
        <w:w w:val="100"/>
        <w:sz w:val="24"/>
        <w:szCs w:val="24"/>
        <w:lang w:val="pt-PT" w:eastAsia="en-US" w:bidi="ar-SA"/>
      </w:rPr>
    </w:lvl>
    <w:lvl w:ilvl="1">
      <w:start w:val="1"/>
      <w:numFmt w:val="decimal"/>
      <w:lvlText w:val="%1.%2."/>
      <w:lvlJc w:val="left"/>
      <w:pPr>
        <w:ind w:left="981" w:hanging="660"/>
      </w:pPr>
      <w:rPr>
        <w:rFonts w:ascii="Arial MT" w:eastAsia="Arial MT" w:hAnsi="Arial MT" w:cs="Arial MT" w:hint="default"/>
        <w:spacing w:val="-2"/>
        <w:w w:val="99"/>
        <w:sz w:val="24"/>
        <w:szCs w:val="24"/>
        <w:lang w:val="pt-PT" w:eastAsia="en-US" w:bidi="ar-SA"/>
      </w:rPr>
    </w:lvl>
    <w:lvl w:ilvl="2">
      <w:numFmt w:val="bullet"/>
      <w:lvlText w:val="•"/>
      <w:lvlJc w:val="left"/>
      <w:pPr>
        <w:ind w:left="1947" w:hanging="660"/>
      </w:pPr>
      <w:rPr>
        <w:rFonts w:hint="default"/>
        <w:lang w:val="pt-PT" w:eastAsia="en-US" w:bidi="ar-SA"/>
      </w:rPr>
    </w:lvl>
    <w:lvl w:ilvl="3">
      <w:numFmt w:val="bullet"/>
      <w:lvlText w:val="•"/>
      <w:lvlJc w:val="left"/>
      <w:pPr>
        <w:ind w:left="2914" w:hanging="660"/>
      </w:pPr>
      <w:rPr>
        <w:rFonts w:hint="default"/>
        <w:lang w:val="pt-PT" w:eastAsia="en-US" w:bidi="ar-SA"/>
      </w:rPr>
    </w:lvl>
    <w:lvl w:ilvl="4">
      <w:numFmt w:val="bullet"/>
      <w:lvlText w:val="•"/>
      <w:lvlJc w:val="left"/>
      <w:pPr>
        <w:ind w:left="3881" w:hanging="660"/>
      </w:pPr>
      <w:rPr>
        <w:rFonts w:hint="default"/>
        <w:lang w:val="pt-PT" w:eastAsia="en-US" w:bidi="ar-SA"/>
      </w:rPr>
    </w:lvl>
    <w:lvl w:ilvl="5">
      <w:numFmt w:val="bullet"/>
      <w:lvlText w:val="•"/>
      <w:lvlJc w:val="left"/>
      <w:pPr>
        <w:ind w:left="4848" w:hanging="660"/>
      </w:pPr>
      <w:rPr>
        <w:rFonts w:hint="default"/>
        <w:lang w:val="pt-PT" w:eastAsia="en-US" w:bidi="ar-SA"/>
      </w:rPr>
    </w:lvl>
    <w:lvl w:ilvl="6">
      <w:numFmt w:val="bullet"/>
      <w:lvlText w:val="•"/>
      <w:lvlJc w:val="left"/>
      <w:pPr>
        <w:ind w:left="5816" w:hanging="660"/>
      </w:pPr>
      <w:rPr>
        <w:rFonts w:hint="default"/>
        <w:lang w:val="pt-PT" w:eastAsia="en-US" w:bidi="ar-SA"/>
      </w:rPr>
    </w:lvl>
    <w:lvl w:ilvl="7">
      <w:numFmt w:val="bullet"/>
      <w:lvlText w:val="•"/>
      <w:lvlJc w:val="left"/>
      <w:pPr>
        <w:ind w:left="6783" w:hanging="660"/>
      </w:pPr>
      <w:rPr>
        <w:rFonts w:hint="default"/>
        <w:lang w:val="pt-PT" w:eastAsia="en-US" w:bidi="ar-SA"/>
      </w:rPr>
    </w:lvl>
    <w:lvl w:ilvl="8">
      <w:numFmt w:val="bullet"/>
      <w:lvlText w:val="•"/>
      <w:lvlJc w:val="left"/>
      <w:pPr>
        <w:ind w:left="7750" w:hanging="660"/>
      </w:pPr>
      <w:rPr>
        <w:rFonts w:hint="default"/>
        <w:lang w:val="pt-PT" w:eastAsia="en-US" w:bidi="ar-SA"/>
      </w:rPr>
    </w:lvl>
  </w:abstractNum>
  <w:num w:numId="1">
    <w:abstractNumId w:val="3"/>
  </w:num>
  <w:num w:numId="2">
    <w:abstractNumId w:val="19"/>
  </w:num>
  <w:num w:numId="3">
    <w:abstractNumId w:val="11"/>
  </w:num>
  <w:num w:numId="4">
    <w:abstractNumId w:val="12"/>
  </w:num>
  <w:num w:numId="5">
    <w:abstractNumId w:val="15"/>
  </w:num>
  <w:num w:numId="6">
    <w:abstractNumId w:val="16"/>
  </w:num>
  <w:num w:numId="7">
    <w:abstractNumId w:val="2"/>
  </w:num>
  <w:num w:numId="8">
    <w:abstractNumId w:val="7"/>
  </w:num>
  <w:num w:numId="9">
    <w:abstractNumId w:val="18"/>
  </w:num>
  <w:num w:numId="10">
    <w:abstractNumId w:val="17"/>
  </w:num>
  <w:num w:numId="11">
    <w:abstractNumId w:val="4"/>
  </w:num>
  <w:num w:numId="12">
    <w:abstractNumId w:val="20"/>
  </w:num>
  <w:num w:numId="13">
    <w:abstractNumId w:val="9"/>
  </w:num>
  <w:num w:numId="14">
    <w:abstractNumId w:val="13"/>
  </w:num>
  <w:num w:numId="15">
    <w:abstractNumId w:val="6"/>
  </w:num>
  <w:num w:numId="16">
    <w:abstractNumId w:val="10"/>
  </w:num>
  <w:num w:numId="17">
    <w:abstractNumId w:val="8"/>
  </w:num>
  <w:num w:numId="18">
    <w:abstractNumId w:val="0"/>
  </w:num>
  <w:num w:numId="19">
    <w:abstractNumId w:val="14"/>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2B4D"/>
    <w:rsid w:val="00005A81"/>
    <w:rsid w:val="00010F3D"/>
    <w:rsid w:val="00013A49"/>
    <w:rsid w:val="00013EA4"/>
    <w:rsid w:val="00025345"/>
    <w:rsid w:val="0002758F"/>
    <w:rsid w:val="00030258"/>
    <w:rsid w:val="00030975"/>
    <w:rsid w:val="0003232D"/>
    <w:rsid w:val="0003374B"/>
    <w:rsid w:val="00034997"/>
    <w:rsid w:val="0004024F"/>
    <w:rsid w:val="000407DC"/>
    <w:rsid w:val="00043AA4"/>
    <w:rsid w:val="00045CE2"/>
    <w:rsid w:val="00052750"/>
    <w:rsid w:val="000534B1"/>
    <w:rsid w:val="00053B2B"/>
    <w:rsid w:val="00054502"/>
    <w:rsid w:val="00055291"/>
    <w:rsid w:val="000557AF"/>
    <w:rsid w:val="000569CE"/>
    <w:rsid w:val="00057F7E"/>
    <w:rsid w:val="00064F5C"/>
    <w:rsid w:val="000652EF"/>
    <w:rsid w:val="000679AB"/>
    <w:rsid w:val="00071401"/>
    <w:rsid w:val="00073EC5"/>
    <w:rsid w:val="0007415D"/>
    <w:rsid w:val="00075739"/>
    <w:rsid w:val="00080F41"/>
    <w:rsid w:val="0009350E"/>
    <w:rsid w:val="000972C5"/>
    <w:rsid w:val="000A0B1B"/>
    <w:rsid w:val="000A11B7"/>
    <w:rsid w:val="000A18AF"/>
    <w:rsid w:val="000A3E7C"/>
    <w:rsid w:val="000B1A1D"/>
    <w:rsid w:val="000B298A"/>
    <w:rsid w:val="000B471D"/>
    <w:rsid w:val="000B744C"/>
    <w:rsid w:val="000B761A"/>
    <w:rsid w:val="000B7CC6"/>
    <w:rsid w:val="000C46E9"/>
    <w:rsid w:val="000C6FF8"/>
    <w:rsid w:val="000C7715"/>
    <w:rsid w:val="000C79BB"/>
    <w:rsid w:val="000D0558"/>
    <w:rsid w:val="000D09A9"/>
    <w:rsid w:val="000D1B3C"/>
    <w:rsid w:val="000D6B98"/>
    <w:rsid w:val="000D765C"/>
    <w:rsid w:val="000E0637"/>
    <w:rsid w:val="000E0E09"/>
    <w:rsid w:val="000E689C"/>
    <w:rsid w:val="000E7139"/>
    <w:rsid w:val="000F03DE"/>
    <w:rsid w:val="000F2462"/>
    <w:rsid w:val="000F3F02"/>
    <w:rsid w:val="000F45CA"/>
    <w:rsid w:val="001033FB"/>
    <w:rsid w:val="00104547"/>
    <w:rsid w:val="001045EB"/>
    <w:rsid w:val="001068B6"/>
    <w:rsid w:val="00107FEE"/>
    <w:rsid w:val="00110AB0"/>
    <w:rsid w:val="00115801"/>
    <w:rsid w:val="0012008B"/>
    <w:rsid w:val="00120F02"/>
    <w:rsid w:val="0012152A"/>
    <w:rsid w:val="00121942"/>
    <w:rsid w:val="00124A2C"/>
    <w:rsid w:val="001263EF"/>
    <w:rsid w:val="00126A6E"/>
    <w:rsid w:val="00135943"/>
    <w:rsid w:val="00140A36"/>
    <w:rsid w:val="00152B89"/>
    <w:rsid w:val="001567F8"/>
    <w:rsid w:val="001654B6"/>
    <w:rsid w:val="00165E1D"/>
    <w:rsid w:val="00171BCF"/>
    <w:rsid w:val="0017342D"/>
    <w:rsid w:val="00174088"/>
    <w:rsid w:val="00175B0E"/>
    <w:rsid w:val="00175FD5"/>
    <w:rsid w:val="00180343"/>
    <w:rsid w:val="001810F9"/>
    <w:rsid w:val="00181853"/>
    <w:rsid w:val="00184519"/>
    <w:rsid w:val="0019486F"/>
    <w:rsid w:val="001948C5"/>
    <w:rsid w:val="00194AA0"/>
    <w:rsid w:val="00194FC6"/>
    <w:rsid w:val="0019521D"/>
    <w:rsid w:val="0019578D"/>
    <w:rsid w:val="00197AB3"/>
    <w:rsid w:val="001A374D"/>
    <w:rsid w:val="001A4F16"/>
    <w:rsid w:val="001A6341"/>
    <w:rsid w:val="001B022A"/>
    <w:rsid w:val="001B032F"/>
    <w:rsid w:val="001B1878"/>
    <w:rsid w:val="001B2A40"/>
    <w:rsid w:val="001C21ED"/>
    <w:rsid w:val="001C25F3"/>
    <w:rsid w:val="001C3C8B"/>
    <w:rsid w:val="001C4295"/>
    <w:rsid w:val="001D070C"/>
    <w:rsid w:val="001D10EA"/>
    <w:rsid w:val="001D1E2F"/>
    <w:rsid w:val="001D232B"/>
    <w:rsid w:val="001D44EC"/>
    <w:rsid w:val="001D65DA"/>
    <w:rsid w:val="001D7DE0"/>
    <w:rsid w:val="001E427D"/>
    <w:rsid w:val="001E4BC8"/>
    <w:rsid w:val="001F16C8"/>
    <w:rsid w:val="001F6D09"/>
    <w:rsid w:val="001F71BA"/>
    <w:rsid w:val="001F7862"/>
    <w:rsid w:val="00204234"/>
    <w:rsid w:val="00205CB3"/>
    <w:rsid w:val="00206052"/>
    <w:rsid w:val="002064C0"/>
    <w:rsid w:val="00207B55"/>
    <w:rsid w:val="00210441"/>
    <w:rsid w:val="00211027"/>
    <w:rsid w:val="002134A6"/>
    <w:rsid w:val="00213A91"/>
    <w:rsid w:val="00215F5C"/>
    <w:rsid w:val="00217B1F"/>
    <w:rsid w:val="00220DA2"/>
    <w:rsid w:val="00223A88"/>
    <w:rsid w:val="00232244"/>
    <w:rsid w:val="00232B1B"/>
    <w:rsid w:val="00234CFA"/>
    <w:rsid w:val="00234EFD"/>
    <w:rsid w:val="00242AEA"/>
    <w:rsid w:val="00244CCD"/>
    <w:rsid w:val="00245A7E"/>
    <w:rsid w:val="00252276"/>
    <w:rsid w:val="002543D7"/>
    <w:rsid w:val="00254B7D"/>
    <w:rsid w:val="002554B0"/>
    <w:rsid w:val="002579B6"/>
    <w:rsid w:val="00260F2F"/>
    <w:rsid w:val="00266CAC"/>
    <w:rsid w:val="002671C9"/>
    <w:rsid w:val="00267BFB"/>
    <w:rsid w:val="002742C4"/>
    <w:rsid w:val="00274B26"/>
    <w:rsid w:val="00283A0E"/>
    <w:rsid w:val="00283FDA"/>
    <w:rsid w:val="00286966"/>
    <w:rsid w:val="00290647"/>
    <w:rsid w:val="00292F54"/>
    <w:rsid w:val="002946D3"/>
    <w:rsid w:val="002963D3"/>
    <w:rsid w:val="002A11A9"/>
    <w:rsid w:val="002A2BAD"/>
    <w:rsid w:val="002A5F6D"/>
    <w:rsid w:val="002B2B1A"/>
    <w:rsid w:val="002B352A"/>
    <w:rsid w:val="002B4F10"/>
    <w:rsid w:val="002B591F"/>
    <w:rsid w:val="002C0910"/>
    <w:rsid w:val="002C12CE"/>
    <w:rsid w:val="002C2588"/>
    <w:rsid w:val="002C4C63"/>
    <w:rsid w:val="002C6139"/>
    <w:rsid w:val="002C7F10"/>
    <w:rsid w:val="002D0DD7"/>
    <w:rsid w:val="002D239A"/>
    <w:rsid w:val="002D29E2"/>
    <w:rsid w:val="002D428B"/>
    <w:rsid w:val="002E1A8E"/>
    <w:rsid w:val="002E222A"/>
    <w:rsid w:val="002E57E4"/>
    <w:rsid w:val="002E5B82"/>
    <w:rsid w:val="002E5CF1"/>
    <w:rsid w:val="002E6B7E"/>
    <w:rsid w:val="002F0044"/>
    <w:rsid w:val="002F2574"/>
    <w:rsid w:val="002F4B39"/>
    <w:rsid w:val="002F573C"/>
    <w:rsid w:val="002F5AA6"/>
    <w:rsid w:val="00302E84"/>
    <w:rsid w:val="00305DFC"/>
    <w:rsid w:val="00306B85"/>
    <w:rsid w:val="003118CA"/>
    <w:rsid w:val="003121FF"/>
    <w:rsid w:val="00313F24"/>
    <w:rsid w:val="00325E29"/>
    <w:rsid w:val="003321BB"/>
    <w:rsid w:val="0033280F"/>
    <w:rsid w:val="00340041"/>
    <w:rsid w:val="00342D27"/>
    <w:rsid w:val="00347EB1"/>
    <w:rsid w:val="003531C9"/>
    <w:rsid w:val="00354E17"/>
    <w:rsid w:val="00355110"/>
    <w:rsid w:val="0035621F"/>
    <w:rsid w:val="00357DAA"/>
    <w:rsid w:val="003608C5"/>
    <w:rsid w:val="0036326F"/>
    <w:rsid w:val="003650FC"/>
    <w:rsid w:val="00366947"/>
    <w:rsid w:val="003676A0"/>
    <w:rsid w:val="00374050"/>
    <w:rsid w:val="003769E6"/>
    <w:rsid w:val="003818A4"/>
    <w:rsid w:val="0038421F"/>
    <w:rsid w:val="0038522E"/>
    <w:rsid w:val="0039102C"/>
    <w:rsid w:val="003937D3"/>
    <w:rsid w:val="003A02F2"/>
    <w:rsid w:val="003A0E3D"/>
    <w:rsid w:val="003A23F6"/>
    <w:rsid w:val="003A66DD"/>
    <w:rsid w:val="003B123E"/>
    <w:rsid w:val="003B1377"/>
    <w:rsid w:val="003B38E0"/>
    <w:rsid w:val="003B3F8D"/>
    <w:rsid w:val="003B5032"/>
    <w:rsid w:val="003B7194"/>
    <w:rsid w:val="003C4035"/>
    <w:rsid w:val="003C4CAA"/>
    <w:rsid w:val="003C60C7"/>
    <w:rsid w:val="003C723E"/>
    <w:rsid w:val="003D18C2"/>
    <w:rsid w:val="003D2345"/>
    <w:rsid w:val="003D4C46"/>
    <w:rsid w:val="003D7B01"/>
    <w:rsid w:val="003E11B3"/>
    <w:rsid w:val="003E12BC"/>
    <w:rsid w:val="003E303D"/>
    <w:rsid w:val="003E75E3"/>
    <w:rsid w:val="003F1012"/>
    <w:rsid w:val="003F699B"/>
    <w:rsid w:val="00401C2F"/>
    <w:rsid w:val="004020F1"/>
    <w:rsid w:val="004059BA"/>
    <w:rsid w:val="00406F09"/>
    <w:rsid w:val="0040772C"/>
    <w:rsid w:val="00411E9A"/>
    <w:rsid w:val="00413D0A"/>
    <w:rsid w:val="004156E6"/>
    <w:rsid w:val="00415FDD"/>
    <w:rsid w:val="00417F23"/>
    <w:rsid w:val="00422080"/>
    <w:rsid w:val="00424345"/>
    <w:rsid w:val="00424C26"/>
    <w:rsid w:val="0042599E"/>
    <w:rsid w:val="00426943"/>
    <w:rsid w:val="0043031C"/>
    <w:rsid w:val="00432192"/>
    <w:rsid w:val="00432BF0"/>
    <w:rsid w:val="00440116"/>
    <w:rsid w:val="00442394"/>
    <w:rsid w:val="00442E0B"/>
    <w:rsid w:val="00447547"/>
    <w:rsid w:val="004477BD"/>
    <w:rsid w:val="00450310"/>
    <w:rsid w:val="00450EC6"/>
    <w:rsid w:val="00451ACB"/>
    <w:rsid w:val="00452062"/>
    <w:rsid w:val="00456DEA"/>
    <w:rsid w:val="00461A8A"/>
    <w:rsid w:val="00464546"/>
    <w:rsid w:val="004647AF"/>
    <w:rsid w:val="004678C5"/>
    <w:rsid w:val="0047012C"/>
    <w:rsid w:val="00473EA0"/>
    <w:rsid w:val="00475A5E"/>
    <w:rsid w:val="00477FBE"/>
    <w:rsid w:val="00482565"/>
    <w:rsid w:val="00485A09"/>
    <w:rsid w:val="00486836"/>
    <w:rsid w:val="00486AC2"/>
    <w:rsid w:val="00490256"/>
    <w:rsid w:val="004923B6"/>
    <w:rsid w:val="00493DC2"/>
    <w:rsid w:val="00493E88"/>
    <w:rsid w:val="00497181"/>
    <w:rsid w:val="00497C24"/>
    <w:rsid w:val="004A145B"/>
    <w:rsid w:val="004A1BC9"/>
    <w:rsid w:val="004A49C6"/>
    <w:rsid w:val="004B13E2"/>
    <w:rsid w:val="004B3873"/>
    <w:rsid w:val="004C10B0"/>
    <w:rsid w:val="004C2CA2"/>
    <w:rsid w:val="004C65F2"/>
    <w:rsid w:val="004C72D9"/>
    <w:rsid w:val="004D163E"/>
    <w:rsid w:val="004D3B92"/>
    <w:rsid w:val="004D4002"/>
    <w:rsid w:val="004D5D0E"/>
    <w:rsid w:val="004D6B47"/>
    <w:rsid w:val="004E43A9"/>
    <w:rsid w:val="004E66D2"/>
    <w:rsid w:val="004E6753"/>
    <w:rsid w:val="004F108D"/>
    <w:rsid w:val="004F23F4"/>
    <w:rsid w:val="0050105F"/>
    <w:rsid w:val="005014E2"/>
    <w:rsid w:val="00501B76"/>
    <w:rsid w:val="00503449"/>
    <w:rsid w:val="00503841"/>
    <w:rsid w:val="0051111D"/>
    <w:rsid w:val="0051410B"/>
    <w:rsid w:val="00516AE7"/>
    <w:rsid w:val="00520EEA"/>
    <w:rsid w:val="00524512"/>
    <w:rsid w:val="0052529F"/>
    <w:rsid w:val="00525962"/>
    <w:rsid w:val="00526172"/>
    <w:rsid w:val="00527F25"/>
    <w:rsid w:val="005327D4"/>
    <w:rsid w:val="00535AB3"/>
    <w:rsid w:val="005368F9"/>
    <w:rsid w:val="00537B82"/>
    <w:rsid w:val="00547A40"/>
    <w:rsid w:val="005501D1"/>
    <w:rsid w:val="00550958"/>
    <w:rsid w:val="0056094B"/>
    <w:rsid w:val="00562916"/>
    <w:rsid w:val="00565180"/>
    <w:rsid w:val="00565EA6"/>
    <w:rsid w:val="005705FD"/>
    <w:rsid w:val="00571EF4"/>
    <w:rsid w:val="00572B96"/>
    <w:rsid w:val="00572D2C"/>
    <w:rsid w:val="00574C9A"/>
    <w:rsid w:val="00576A5A"/>
    <w:rsid w:val="00581F69"/>
    <w:rsid w:val="005943C9"/>
    <w:rsid w:val="0059521F"/>
    <w:rsid w:val="005960B0"/>
    <w:rsid w:val="005A0121"/>
    <w:rsid w:val="005A060A"/>
    <w:rsid w:val="005A1096"/>
    <w:rsid w:val="005A7D05"/>
    <w:rsid w:val="005B2D2E"/>
    <w:rsid w:val="005B504A"/>
    <w:rsid w:val="005B563C"/>
    <w:rsid w:val="005B711A"/>
    <w:rsid w:val="005C561A"/>
    <w:rsid w:val="005C5BB8"/>
    <w:rsid w:val="005C5DA6"/>
    <w:rsid w:val="005D117C"/>
    <w:rsid w:val="005D19B6"/>
    <w:rsid w:val="005D2199"/>
    <w:rsid w:val="005D35A2"/>
    <w:rsid w:val="005D435A"/>
    <w:rsid w:val="005D5C29"/>
    <w:rsid w:val="005D67D2"/>
    <w:rsid w:val="005E01E5"/>
    <w:rsid w:val="005E2F5E"/>
    <w:rsid w:val="005E34AD"/>
    <w:rsid w:val="005E7D23"/>
    <w:rsid w:val="00601FEA"/>
    <w:rsid w:val="00603184"/>
    <w:rsid w:val="006105F2"/>
    <w:rsid w:val="00611F58"/>
    <w:rsid w:val="006136F5"/>
    <w:rsid w:val="00613E49"/>
    <w:rsid w:val="00615768"/>
    <w:rsid w:val="00621DC5"/>
    <w:rsid w:val="00626C16"/>
    <w:rsid w:val="00627270"/>
    <w:rsid w:val="00634358"/>
    <w:rsid w:val="006362CF"/>
    <w:rsid w:val="006437C8"/>
    <w:rsid w:val="006469D3"/>
    <w:rsid w:val="00651D9F"/>
    <w:rsid w:val="00651DB5"/>
    <w:rsid w:val="00652024"/>
    <w:rsid w:val="006528BC"/>
    <w:rsid w:val="00653791"/>
    <w:rsid w:val="006543CC"/>
    <w:rsid w:val="00654903"/>
    <w:rsid w:val="00655057"/>
    <w:rsid w:val="00657AD5"/>
    <w:rsid w:val="00660017"/>
    <w:rsid w:val="00660BD6"/>
    <w:rsid w:val="006612DA"/>
    <w:rsid w:val="0066179C"/>
    <w:rsid w:val="006730D3"/>
    <w:rsid w:val="00674646"/>
    <w:rsid w:val="006765D1"/>
    <w:rsid w:val="006778C9"/>
    <w:rsid w:val="006818BA"/>
    <w:rsid w:val="00684D7F"/>
    <w:rsid w:val="00691EC4"/>
    <w:rsid w:val="006A0043"/>
    <w:rsid w:val="006A18A2"/>
    <w:rsid w:val="006A2667"/>
    <w:rsid w:val="006A40ED"/>
    <w:rsid w:val="006A5324"/>
    <w:rsid w:val="006B111C"/>
    <w:rsid w:val="006B1F99"/>
    <w:rsid w:val="006B23A6"/>
    <w:rsid w:val="006B2CE5"/>
    <w:rsid w:val="006B334A"/>
    <w:rsid w:val="006B3B60"/>
    <w:rsid w:val="006B4628"/>
    <w:rsid w:val="006B50C2"/>
    <w:rsid w:val="006C06DE"/>
    <w:rsid w:val="006C183D"/>
    <w:rsid w:val="006C1A11"/>
    <w:rsid w:val="006C2A8E"/>
    <w:rsid w:val="006C42CC"/>
    <w:rsid w:val="006D027D"/>
    <w:rsid w:val="006D14CE"/>
    <w:rsid w:val="006D3EF3"/>
    <w:rsid w:val="006D42BA"/>
    <w:rsid w:val="006D49D0"/>
    <w:rsid w:val="006D6802"/>
    <w:rsid w:val="006E0C1C"/>
    <w:rsid w:val="006E1B48"/>
    <w:rsid w:val="006E2507"/>
    <w:rsid w:val="006E4C5F"/>
    <w:rsid w:val="006E5C88"/>
    <w:rsid w:val="006E6895"/>
    <w:rsid w:val="006F44CD"/>
    <w:rsid w:val="006F6223"/>
    <w:rsid w:val="0070097E"/>
    <w:rsid w:val="0070151D"/>
    <w:rsid w:val="00702B5C"/>
    <w:rsid w:val="00703B74"/>
    <w:rsid w:val="007076C8"/>
    <w:rsid w:val="00710DFA"/>
    <w:rsid w:val="007137B9"/>
    <w:rsid w:val="00714391"/>
    <w:rsid w:val="00715292"/>
    <w:rsid w:val="00715E4B"/>
    <w:rsid w:val="007301CE"/>
    <w:rsid w:val="00731B22"/>
    <w:rsid w:val="0073208A"/>
    <w:rsid w:val="0073467C"/>
    <w:rsid w:val="0073749F"/>
    <w:rsid w:val="00737D3B"/>
    <w:rsid w:val="007407AC"/>
    <w:rsid w:val="007419A5"/>
    <w:rsid w:val="00742984"/>
    <w:rsid w:val="0074457D"/>
    <w:rsid w:val="00744C1E"/>
    <w:rsid w:val="007505BA"/>
    <w:rsid w:val="00755149"/>
    <w:rsid w:val="00763180"/>
    <w:rsid w:val="00764078"/>
    <w:rsid w:val="007642B7"/>
    <w:rsid w:val="00764ACC"/>
    <w:rsid w:val="007753D9"/>
    <w:rsid w:val="00775B6E"/>
    <w:rsid w:val="007767C1"/>
    <w:rsid w:val="00777474"/>
    <w:rsid w:val="00782EE6"/>
    <w:rsid w:val="00783057"/>
    <w:rsid w:val="00786590"/>
    <w:rsid w:val="00787BA7"/>
    <w:rsid w:val="00791D3C"/>
    <w:rsid w:val="00792741"/>
    <w:rsid w:val="007928FF"/>
    <w:rsid w:val="007A29A0"/>
    <w:rsid w:val="007A2C9D"/>
    <w:rsid w:val="007A2DC4"/>
    <w:rsid w:val="007A355B"/>
    <w:rsid w:val="007A4284"/>
    <w:rsid w:val="007A5B3B"/>
    <w:rsid w:val="007A643E"/>
    <w:rsid w:val="007A6935"/>
    <w:rsid w:val="007B01D8"/>
    <w:rsid w:val="007B0D95"/>
    <w:rsid w:val="007B3191"/>
    <w:rsid w:val="007B32AE"/>
    <w:rsid w:val="007B54B1"/>
    <w:rsid w:val="007B6E95"/>
    <w:rsid w:val="007B7ADB"/>
    <w:rsid w:val="007C0584"/>
    <w:rsid w:val="007C457E"/>
    <w:rsid w:val="007C47FA"/>
    <w:rsid w:val="007C49B3"/>
    <w:rsid w:val="007C5A87"/>
    <w:rsid w:val="007C7C28"/>
    <w:rsid w:val="007D0E3A"/>
    <w:rsid w:val="007D2E65"/>
    <w:rsid w:val="007E07CB"/>
    <w:rsid w:val="007E4279"/>
    <w:rsid w:val="007F0B00"/>
    <w:rsid w:val="007F2870"/>
    <w:rsid w:val="007F3C26"/>
    <w:rsid w:val="007F50A1"/>
    <w:rsid w:val="00803BD3"/>
    <w:rsid w:val="0080452F"/>
    <w:rsid w:val="0080564B"/>
    <w:rsid w:val="008126CC"/>
    <w:rsid w:val="0081421E"/>
    <w:rsid w:val="00814246"/>
    <w:rsid w:val="00815320"/>
    <w:rsid w:val="008161E1"/>
    <w:rsid w:val="00816B7F"/>
    <w:rsid w:val="00817D1B"/>
    <w:rsid w:val="00820060"/>
    <w:rsid w:val="00822083"/>
    <w:rsid w:val="008251B8"/>
    <w:rsid w:val="008255D8"/>
    <w:rsid w:val="008271A3"/>
    <w:rsid w:val="00827C25"/>
    <w:rsid w:val="008304E4"/>
    <w:rsid w:val="00833184"/>
    <w:rsid w:val="008348AE"/>
    <w:rsid w:val="00840F56"/>
    <w:rsid w:val="00843541"/>
    <w:rsid w:val="00846757"/>
    <w:rsid w:val="00851126"/>
    <w:rsid w:val="00854239"/>
    <w:rsid w:val="00855048"/>
    <w:rsid w:val="0085529C"/>
    <w:rsid w:val="00863AAE"/>
    <w:rsid w:val="00864609"/>
    <w:rsid w:val="008646DD"/>
    <w:rsid w:val="00865423"/>
    <w:rsid w:val="00867729"/>
    <w:rsid w:val="00874BF5"/>
    <w:rsid w:val="008755B6"/>
    <w:rsid w:val="008769D5"/>
    <w:rsid w:val="008821B4"/>
    <w:rsid w:val="00882F5D"/>
    <w:rsid w:val="00884165"/>
    <w:rsid w:val="0088638D"/>
    <w:rsid w:val="00886FA3"/>
    <w:rsid w:val="0088767E"/>
    <w:rsid w:val="0089678D"/>
    <w:rsid w:val="00896EEE"/>
    <w:rsid w:val="008976A2"/>
    <w:rsid w:val="008A101A"/>
    <w:rsid w:val="008A3399"/>
    <w:rsid w:val="008A381B"/>
    <w:rsid w:val="008A5E46"/>
    <w:rsid w:val="008A6649"/>
    <w:rsid w:val="008B1CA2"/>
    <w:rsid w:val="008B26FE"/>
    <w:rsid w:val="008B5483"/>
    <w:rsid w:val="008C50F2"/>
    <w:rsid w:val="008D0976"/>
    <w:rsid w:val="008D1AFF"/>
    <w:rsid w:val="008D35B3"/>
    <w:rsid w:val="008D4589"/>
    <w:rsid w:val="008E20C7"/>
    <w:rsid w:val="008E2B74"/>
    <w:rsid w:val="008E3904"/>
    <w:rsid w:val="008E392A"/>
    <w:rsid w:val="008E6624"/>
    <w:rsid w:val="008F3FD8"/>
    <w:rsid w:val="008F6BE0"/>
    <w:rsid w:val="009014B5"/>
    <w:rsid w:val="009038A7"/>
    <w:rsid w:val="00905196"/>
    <w:rsid w:val="00911F4E"/>
    <w:rsid w:val="009122E2"/>
    <w:rsid w:val="009133EA"/>
    <w:rsid w:val="0091530C"/>
    <w:rsid w:val="009165B4"/>
    <w:rsid w:val="00920C68"/>
    <w:rsid w:val="009233BC"/>
    <w:rsid w:val="00924C02"/>
    <w:rsid w:val="00925E7A"/>
    <w:rsid w:val="00927BFB"/>
    <w:rsid w:val="0093497B"/>
    <w:rsid w:val="009350F5"/>
    <w:rsid w:val="0093553F"/>
    <w:rsid w:val="009369EB"/>
    <w:rsid w:val="00942849"/>
    <w:rsid w:val="00942B01"/>
    <w:rsid w:val="00943AD1"/>
    <w:rsid w:val="00944CB6"/>
    <w:rsid w:val="00944D14"/>
    <w:rsid w:val="0095163D"/>
    <w:rsid w:val="009517A1"/>
    <w:rsid w:val="00952B67"/>
    <w:rsid w:val="00954E74"/>
    <w:rsid w:val="00957517"/>
    <w:rsid w:val="009604C3"/>
    <w:rsid w:val="009626B7"/>
    <w:rsid w:val="00962DFF"/>
    <w:rsid w:val="00965805"/>
    <w:rsid w:val="00966110"/>
    <w:rsid w:val="00967829"/>
    <w:rsid w:val="0097517C"/>
    <w:rsid w:val="009873AE"/>
    <w:rsid w:val="0099033C"/>
    <w:rsid w:val="00991632"/>
    <w:rsid w:val="00996FA6"/>
    <w:rsid w:val="009A0DD1"/>
    <w:rsid w:val="009A1171"/>
    <w:rsid w:val="009A1EE7"/>
    <w:rsid w:val="009A3A4C"/>
    <w:rsid w:val="009A3ABA"/>
    <w:rsid w:val="009A4AAE"/>
    <w:rsid w:val="009A4F67"/>
    <w:rsid w:val="009B1351"/>
    <w:rsid w:val="009B13D6"/>
    <w:rsid w:val="009B6AE2"/>
    <w:rsid w:val="009B7089"/>
    <w:rsid w:val="009C1360"/>
    <w:rsid w:val="009C17EC"/>
    <w:rsid w:val="009C19D1"/>
    <w:rsid w:val="009C4726"/>
    <w:rsid w:val="009C6787"/>
    <w:rsid w:val="009D0D7E"/>
    <w:rsid w:val="009D1994"/>
    <w:rsid w:val="009D2BAA"/>
    <w:rsid w:val="009D4AED"/>
    <w:rsid w:val="009D74FF"/>
    <w:rsid w:val="009E06F2"/>
    <w:rsid w:val="009E11A7"/>
    <w:rsid w:val="009E1F90"/>
    <w:rsid w:val="009E2EF2"/>
    <w:rsid w:val="009E7296"/>
    <w:rsid w:val="009E789C"/>
    <w:rsid w:val="009F020C"/>
    <w:rsid w:val="009F1157"/>
    <w:rsid w:val="009F188F"/>
    <w:rsid w:val="009F35FD"/>
    <w:rsid w:val="009F7098"/>
    <w:rsid w:val="009F7D99"/>
    <w:rsid w:val="00A010B0"/>
    <w:rsid w:val="00A012BF"/>
    <w:rsid w:val="00A033CE"/>
    <w:rsid w:val="00A10C03"/>
    <w:rsid w:val="00A128B5"/>
    <w:rsid w:val="00A131FF"/>
    <w:rsid w:val="00A1499D"/>
    <w:rsid w:val="00A2085F"/>
    <w:rsid w:val="00A21EF5"/>
    <w:rsid w:val="00A224BE"/>
    <w:rsid w:val="00A24841"/>
    <w:rsid w:val="00A27234"/>
    <w:rsid w:val="00A349EB"/>
    <w:rsid w:val="00A35C39"/>
    <w:rsid w:val="00A35FE8"/>
    <w:rsid w:val="00A37EFD"/>
    <w:rsid w:val="00A43CB5"/>
    <w:rsid w:val="00A5104D"/>
    <w:rsid w:val="00A60EC9"/>
    <w:rsid w:val="00A62760"/>
    <w:rsid w:val="00A62A0B"/>
    <w:rsid w:val="00A62D5E"/>
    <w:rsid w:val="00A71229"/>
    <w:rsid w:val="00A73DCB"/>
    <w:rsid w:val="00A7436F"/>
    <w:rsid w:val="00A7595D"/>
    <w:rsid w:val="00A76797"/>
    <w:rsid w:val="00A768D5"/>
    <w:rsid w:val="00A83620"/>
    <w:rsid w:val="00A84A0A"/>
    <w:rsid w:val="00A85BA1"/>
    <w:rsid w:val="00A901C3"/>
    <w:rsid w:val="00A9345C"/>
    <w:rsid w:val="00A95199"/>
    <w:rsid w:val="00A965C7"/>
    <w:rsid w:val="00A96C73"/>
    <w:rsid w:val="00A97F4C"/>
    <w:rsid w:val="00AA07EC"/>
    <w:rsid w:val="00AA56E2"/>
    <w:rsid w:val="00AA5DAC"/>
    <w:rsid w:val="00AB0CE2"/>
    <w:rsid w:val="00AB346E"/>
    <w:rsid w:val="00AB5E0F"/>
    <w:rsid w:val="00AB6E30"/>
    <w:rsid w:val="00AB7B1B"/>
    <w:rsid w:val="00AC360C"/>
    <w:rsid w:val="00AC685F"/>
    <w:rsid w:val="00AC68A0"/>
    <w:rsid w:val="00AC6AAA"/>
    <w:rsid w:val="00AC789A"/>
    <w:rsid w:val="00AC7B48"/>
    <w:rsid w:val="00AD2D0F"/>
    <w:rsid w:val="00AD2DB6"/>
    <w:rsid w:val="00AD471E"/>
    <w:rsid w:val="00AD48B8"/>
    <w:rsid w:val="00AD58CD"/>
    <w:rsid w:val="00AE1D79"/>
    <w:rsid w:val="00AE1FAD"/>
    <w:rsid w:val="00AE47A5"/>
    <w:rsid w:val="00AE755B"/>
    <w:rsid w:val="00AF62CA"/>
    <w:rsid w:val="00B004C6"/>
    <w:rsid w:val="00B00EDF"/>
    <w:rsid w:val="00B01C24"/>
    <w:rsid w:val="00B02E01"/>
    <w:rsid w:val="00B058C4"/>
    <w:rsid w:val="00B1249D"/>
    <w:rsid w:val="00B13CA5"/>
    <w:rsid w:val="00B2429C"/>
    <w:rsid w:val="00B26238"/>
    <w:rsid w:val="00B301ED"/>
    <w:rsid w:val="00B321DA"/>
    <w:rsid w:val="00B341A4"/>
    <w:rsid w:val="00B36FC6"/>
    <w:rsid w:val="00B41F5B"/>
    <w:rsid w:val="00B427DC"/>
    <w:rsid w:val="00B42F26"/>
    <w:rsid w:val="00B430AF"/>
    <w:rsid w:val="00B44C09"/>
    <w:rsid w:val="00B46156"/>
    <w:rsid w:val="00B47ED6"/>
    <w:rsid w:val="00B5013D"/>
    <w:rsid w:val="00B53353"/>
    <w:rsid w:val="00B53C62"/>
    <w:rsid w:val="00B5429D"/>
    <w:rsid w:val="00B55F52"/>
    <w:rsid w:val="00B579FA"/>
    <w:rsid w:val="00B57A5E"/>
    <w:rsid w:val="00B623DC"/>
    <w:rsid w:val="00B652E1"/>
    <w:rsid w:val="00B728AA"/>
    <w:rsid w:val="00B75036"/>
    <w:rsid w:val="00B75A25"/>
    <w:rsid w:val="00B81177"/>
    <w:rsid w:val="00B82746"/>
    <w:rsid w:val="00B836DD"/>
    <w:rsid w:val="00B83B74"/>
    <w:rsid w:val="00B846DC"/>
    <w:rsid w:val="00B84B91"/>
    <w:rsid w:val="00B87F38"/>
    <w:rsid w:val="00B91D30"/>
    <w:rsid w:val="00B92A77"/>
    <w:rsid w:val="00B943AD"/>
    <w:rsid w:val="00BA014B"/>
    <w:rsid w:val="00BA1018"/>
    <w:rsid w:val="00BA2B66"/>
    <w:rsid w:val="00BA36F9"/>
    <w:rsid w:val="00BA3962"/>
    <w:rsid w:val="00BA793D"/>
    <w:rsid w:val="00BB65A8"/>
    <w:rsid w:val="00BB6632"/>
    <w:rsid w:val="00BB6B2C"/>
    <w:rsid w:val="00BC2899"/>
    <w:rsid w:val="00BC4350"/>
    <w:rsid w:val="00BC74E9"/>
    <w:rsid w:val="00BD0722"/>
    <w:rsid w:val="00BD09A3"/>
    <w:rsid w:val="00BD0F61"/>
    <w:rsid w:val="00BD3469"/>
    <w:rsid w:val="00BD392D"/>
    <w:rsid w:val="00BD49DE"/>
    <w:rsid w:val="00BD4C87"/>
    <w:rsid w:val="00BD5076"/>
    <w:rsid w:val="00BE2C39"/>
    <w:rsid w:val="00BE44CD"/>
    <w:rsid w:val="00BF1EF9"/>
    <w:rsid w:val="00BF524A"/>
    <w:rsid w:val="00BF75B5"/>
    <w:rsid w:val="00C0091D"/>
    <w:rsid w:val="00C021AE"/>
    <w:rsid w:val="00C0308E"/>
    <w:rsid w:val="00C04103"/>
    <w:rsid w:val="00C1272E"/>
    <w:rsid w:val="00C1480E"/>
    <w:rsid w:val="00C1651D"/>
    <w:rsid w:val="00C16C26"/>
    <w:rsid w:val="00C24BED"/>
    <w:rsid w:val="00C25E4C"/>
    <w:rsid w:val="00C26720"/>
    <w:rsid w:val="00C41C8C"/>
    <w:rsid w:val="00C43CD4"/>
    <w:rsid w:val="00C4722E"/>
    <w:rsid w:val="00C5334F"/>
    <w:rsid w:val="00C55EEE"/>
    <w:rsid w:val="00C5713D"/>
    <w:rsid w:val="00C601D1"/>
    <w:rsid w:val="00C6427B"/>
    <w:rsid w:val="00C65B72"/>
    <w:rsid w:val="00C65D3C"/>
    <w:rsid w:val="00C66154"/>
    <w:rsid w:val="00C66B1B"/>
    <w:rsid w:val="00C70D89"/>
    <w:rsid w:val="00C71FC5"/>
    <w:rsid w:val="00C736EA"/>
    <w:rsid w:val="00C75187"/>
    <w:rsid w:val="00C762A0"/>
    <w:rsid w:val="00C76613"/>
    <w:rsid w:val="00C829A6"/>
    <w:rsid w:val="00C8506F"/>
    <w:rsid w:val="00C874B1"/>
    <w:rsid w:val="00C878DC"/>
    <w:rsid w:val="00C91326"/>
    <w:rsid w:val="00C949C0"/>
    <w:rsid w:val="00CA0989"/>
    <w:rsid w:val="00CA09DB"/>
    <w:rsid w:val="00CA0BC7"/>
    <w:rsid w:val="00CA2667"/>
    <w:rsid w:val="00CA6075"/>
    <w:rsid w:val="00CA631A"/>
    <w:rsid w:val="00CA7536"/>
    <w:rsid w:val="00CB02E7"/>
    <w:rsid w:val="00CB0A4E"/>
    <w:rsid w:val="00CB230C"/>
    <w:rsid w:val="00CB2730"/>
    <w:rsid w:val="00CB520D"/>
    <w:rsid w:val="00CC04C9"/>
    <w:rsid w:val="00CC15F4"/>
    <w:rsid w:val="00CC24F3"/>
    <w:rsid w:val="00CC2DB3"/>
    <w:rsid w:val="00CC2DFA"/>
    <w:rsid w:val="00CC41F9"/>
    <w:rsid w:val="00CC4812"/>
    <w:rsid w:val="00CC6BD1"/>
    <w:rsid w:val="00CC7CEF"/>
    <w:rsid w:val="00CD103E"/>
    <w:rsid w:val="00CD1846"/>
    <w:rsid w:val="00CD2402"/>
    <w:rsid w:val="00CD2B41"/>
    <w:rsid w:val="00CD7F73"/>
    <w:rsid w:val="00CE10E7"/>
    <w:rsid w:val="00CE270E"/>
    <w:rsid w:val="00CE2857"/>
    <w:rsid w:val="00CE4204"/>
    <w:rsid w:val="00CE61E6"/>
    <w:rsid w:val="00CF2527"/>
    <w:rsid w:val="00CF43F0"/>
    <w:rsid w:val="00CF4E20"/>
    <w:rsid w:val="00D00F2A"/>
    <w:rsid w:val="00D03A5F"/>
    <w:rsid w:val="00D0781A"/>
    <w:rsid w:val="00D13AD5"/>
    <w:rsid w:val="00D13D38"/>
    <w:rsid w:val="00D15D89"/>
    <w:rsid w:val="00D164AA"/>
    <w:rsid w:val="00D16F0F"/>
    <w:rsid w:val="00D176C2"/>
    <w:rsid w:val="00D252E7"/>
    <w:rsid w:val="00D274D6"/>
    <w:rsid w:val="00D30652"/>
    <w:rsid w:val="00D31260"/>
    <w:rsid w:val="00D331E8"/>
    <w:rsid w:val="00D33E4A"/>
    <w:rsid w:val="00D34673"/>
    <w:rsid w:val="00D34D4C"/>
    <w:rsid w:val="00D35591"/>
    <w:rsid w:val="00D36819"/>
    <w:rsid w:val="00D37CAA"/>
    <w:rsid w:val="00D40661"/>
    <w:rsid w:val="00D410F1"/>
    <w:rsid w:val="00D50153"/>
    <w:rsid w:val="00D53127"/>
    <w:rsid w:val="00D53B52"/>
    <w:rsid w:val="00D53DF3"/>
    <w:rsid w:val="00D53E53"/>
    <w:rsid w:val="00D553CF"/>
    <w:rsid w:val="00D5634A"/>
    <w:rsid w:val="00D66725"/>
    <w:rsid w:val="00D6684D"/>
    <w:rsid w:val="00D6741C"/>
    <w:rsid w:val="00D71285"/>
    <w:rsid w:val="00D741B7"/>
    <w:rsid w:val="00D74AFC"/>
    <w:rsid w:val="00D77427"/>
    <w:rsid w:val="00D819F4"/>
    <w:rsid w:val="00D821BD"/>
    <w:rsid w:val="00D85C1F"/>
    <w:rsid w:val="00D90BD1"/>
    <w:rsid w:val="00D9331B"/>
    <w:rsid w:val="00D94DB9"/>
    <w:rsid w:val="00DA337F"/>
    <w:rsid w:val="00DA3ACA"/>
    <w:rsid w:val="00DA4F3E"/>
    <w:rsid w:val="00DA5CE7"/>
    <w:rsid w:val="00DA642C"/>
    <w:rsid w:val="00DB0399"/>
    <w:rsid w:val="00DB16D4"/>
    <w:rsid w:val="00DC21B9"/>
    <w:rsid w:val="00DC23BF"/>
    <w:rsid w:val="00DC5E6B"/>
    <w:rsid w:val="00DC5EC5"/>
    <w:rsid w:val="00DD0C72"/>
    <w:rsid w:val="00DD3321"/>
    <w:rsid w:val="00DD502F"/>
    <w:rsid w:val="00DD60FB"/>
    <w:rsid w:val="00DD6C3A"/>
    <w:rsid w:val="00DD7483"/>
    <w:rsid w:val="00DD7BC9"/>
    <w:rsid w:val="00DE1F35"/>
    <w:rsid w:val="00DE20A1"/>
    <w:rsid w:val="00DE6C23"/>
    <w:rsid w:val="00DF018B"/>
    <w:rsid w:val="00DF1032"/>
    <w:rsid w:val="00DF4A71"/>
    <w:rsid w:val="00DF563F"/>
    <w:rsid w:val="00DF722E"/>
    <w:rsid w:val="00DF72EB"/>
    <w:rsid w:val="00E0316F"/>
    <w:rsid w:val="00E03DA1"/>
    <w:rsid w:val="00E060B7"/>
    <w:rsid w:val="00E1152C"/>
    <w:rsid w:val="00E12D46"/>
    <w:rsid w:val="00E149E8"/>
    <w:rsid w:val="00E15D8B"/>
    <w:rsid w:val="00E16C07"/>
    <w:rsid w:val="00E1749A"/>
    <w:rsid w:val="00E21239"/>
    <w:rsid w:val="00E21EFE"/>
    <w:rsid w:val="00E2323C"/>
    <w:rsid w:val="00E3065B"/>
    <w:rsid w:val="00E34119"/>
    <w:rsid w:val="00E37C84"/>
    <w:rsid w:val="00E40022"/>
    <w:rsid w:val="00E404CA"/>
    <w:rsid w:val="00E434F3"/>
    <w:rsid w:val="00E455B6"/>
    <w:rsid w:val="00E51FF3"/>
    <w:rsid w:val="00E527F0"/>
    <w:rsid w:val="00E52E57"/>
    <w:rsid w:val="00E535BB"/>
    <w:rsid w:val="00E54C6C"/>
    <w:rsid w:val="00E5767A"/>
    <w:rsid w:val="00E61F87"/>
    <w:rsid w:val="00E621F4"/>
    <w:rsid w:val="00E6229D"/>
    <w:rsid w:val="00E65F78"/>
    <w:rsid w:val="00E7044A"/>
    <w:rsid w:val="00E70A61"/>
    <w:rsid w:val="00E714DB"/>
    <w:rsid w:val="00E715FB"/>
    <w:rsid w:val="00E8142C"/>
    <w:rsid w:val="00E83F71"/>
    <w:rsid w:val="00E869CA"/>
    <w:rsid w:val="00E9341B"/>
    <w:rsid w:val="00E96770"/>
    <w:rsid w:val="00E97674"/>
    <w:rsid w:val="00EA1332"/>
    <w:rsid w:val="00EA3F66"/>
    <w:rsid w:val="00EA4F17"/>
    <w:rsid w:val="00EB02DE"/>
    <w:rsid w:val="00EB5512"/>
    <w:rsid w:val="00EC00DB"/>
    <w:rsid w:val="00EC2A77"/>
    <w:rsid w:val="00EC2EB0"/>
    <w:rsid w:val="00EC412D"/>
    <w:rsid w:val="00EC45FF"/>
    <w:rsid w:val="00EC4687"/>
    <w:rsid w:val="00EC4BA4"/>
    <w:rsid w:val="00EC5909"/>
    <w:rsid w:val="00EC5AE0"/>
    <w:rsid w:val="00ED07E9"/>
    <w:rsid w:val="00ED30AD"/>
    <w:rsid w:val="00ED3B34"/>
    <w:rsid w:val="00ED6CD7"/>
    <w:rsid w:val="00ED70C5"/>
    <w:rsid w:val="00EE0439"/>
    <w:rsid w:val="00EE10C3"/>
    <w:rsid w:val="00EE14B1"/>
    <w:rsid w:val="00EE395D"/>
    <w:rsid w:val="00EE458E"/>
    <w:rsid w:val="00EE6603"/>
    <w:rsid w:val="00EF0114"/>
    <w:rsid w:val="00EF1207"/>
    <w:rsid w:val="00EF13CA"/>
    <w:rsid w:val="00EF39E6"/>
    <w:rsid w:val="00EF4266"/>
    <w:rsid w:val="00EF6B0F"/>
    <w:rsid w:val="00EF799E"/>
    <w:rsid w:val="00F10885"/>
    <w:rsid w:val="00F14328"/>
    <w:rsid w:val="00F1486B"/>
    <w:rsid w:val="00F15209"/>
    <w:rsid w:val="00F207DB"/>
    <w:rsid w:val="00F20BF2"/>
    <w:rsid w:val="00F20F8A"/>
    <w:rsid w:val="00F21AEF"/>
    <w:rsid w:val="00F256D2"/>
    <w:rsid w:val="00F25E88"/>
    <w:rsid w:val="00F27E68"/>
    <w:rsid w:val="00F30DD3"/>
    <w:rsid w:val="00F31CF8"/>
    <w:rsid w:val="00F3383C"/>
    <w:rsid w:val="00F33BC7"/>
    <w:rsid w:val="00F376CB"/>
    <w:rsid w:val="00F37791"/>
    <w:rsid w:val="00F425BE"/>
    <w:rsid w:val="00F44704"/>
    <w:rsid w:val="00F47581"/>
    <w:rsid w:val="00F50F41"/>
    <w:rsid w:val="00F56D49"/>
    <w:rsid w:val="00F653ED"/>
    <w:rsid w:val="00F658F9"/>
    <w:rsid w:val="00F672FB"/>
    <w:rsid w:val="00F74FB9"/>
    <w:rsid w:val="00F756A1"/>
    <w:rsid w:val="00F762F7"/>
    <w:rsid w:val="00F8194A"/>
    <w:rsid w:val="00F8222C"/>
    <w:rsid w:val="00F85BB4"/>
    <w:rsid w:val="00F86517"/>
    <w:rsid w:val="00F86C13"/>
    <w:rsid w:val="00F87855"/>
    <w:rsid w:val="00F87E77"/>
    <w:rsid w:val="00F90C9B"/>
    <w:rsid w:val="00F93AAD"/>
    <w:rsid w:val="00F97309"/>
    <w:rsid w:val="00FA0FD9"/>
    <w:rsid w:val="00FA32C9"/>
    <w:rsid w:val="00FA69F3"/>
    <w:rsid w:val="00FC477B"/>
    <w:rsid w:val="00FC6F13"/>
    <w:rsid w:val="00FC79AA"/>
    <w:rsid w:val="00FD391B"/>
    <w:rsid w:val="00FE19C1"/>
    <w:rsid w:val="00FE32EB"/>
    <w:rsid w:val="00FE3FE4"/>
    <w:rsid w:val="00FE7FAF"/>
    <w:rsid w:val="00FF5167"/>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semiHidden/>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1"/>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qFormat/>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qFormat/>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link w:val="PargrafodaListaChar"/>
    <w:uiPriority w:val="1"/>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2134A6"/>
    <w:pPr>
      <w:contextualSpacing/>
      <w:jc w:val="both"/>
    </w:pPr>
    <w:rPr>
      <w:rFonts w:ascii="Book Antiqua" w:hAnsi="Book Antiqua" w:cs="Arial"/>
      <w:b/>
      <w:bCs/>
      <w:sz w:val="28"/>
      <w:szCs w:val="28"/>
    </w:rPr>
  </w:style>
  <w:style w:type="character" w:customStyle="1" w:styleId="Estilo1Char">
    <w:name w:val="Estilo1 Char"/>
    <w:link w:val="Estilo1"/>
    <w:rsid w:val="002134A6"/>
    <w:rPr>
      <w:rFonts w:ascii="Book Antiqua" w:eastAsia="Times New Roman" w:hAnsi="Book Antiqua" w:cs="Arial"/>
      <w:b/>
      <w:bCs/>
      <w:sz w:val="28"/>
      <w:szCs w:val="28"/>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5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semiHidden/>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uiPriority w:val="10"/>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uiPriority w:val="10"/>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D0781A"/>
  </w:style>
  <w:style w:type="paragraph" w:customStyle="1" w:styleId="Corpodetexto21">
    <w:name w:val="Corpo de texto 21"/>
    <w:basedOn w:val="Normal"/>
    <w:rsid w:val="0066179C"/>
    <w:pPr>
      <w:suppressAutoHyphens/>
    </w:pPr>
    <w:rPr>
      <w:b/>
      <w:sz w:val="22"/>
      <w:szCs w:val="20"/>
      <w:lang w:eastAsia="ar-SA"/>
    </w:rPr>
  </w:style>
  <w:style w:type="character" w:customStyle="1" w:styleId="MenoPendente2">
    <w:name w:val="Menção Pendente2"/>
    <w:basedOn w:val="Fontepargpadro"/>
    <w:uiPriority w:val="99"/>
    <w:rsid w:val="001F16C8"/>
    <w:rPr>
      <w:color w:val="605E5C"/>
      <w:shd w:val="clear" w:color="auto" w:fill="E1DFDD"/>
    </w:rPr>
  </w:style>
  <w:style w:type="character" w:customStyle="1" w:styleId="MenoPendente3">
    <w:name w:val="Menção Pendente3"/>
    <w:basedOn w:val="Fontepargpadro"/>
    <w:uiPriority w:val="99"/>
    <w:rsid w:val="00417F23"/>
    <w:rPr>
      <w:color w:val="605E5C"/>
      <w:shd w:val="clear" w:color="auto" w:fill="E1DFDD"/>
    </w:rPr>
  </w:style>
  <w:style w:type="character" w:customStyle="1" w:styleId="MenoPendente4">
    <w:name w:val="Menção Pendente4"/>
    <w:basedOn w:val="Fontepargpadro"/>
    <w:uiPriority w:val="99"/>
    <w:rsid w:val="00E0316F"/>
    <w:rPr>
      <w:color w:val="605E5C"/>
      <w:shd w:val="clear" w:color="auto" w:fill="E1DFDD"/>
    </w:rPr>
  </w:style>
  <w:style w:type="character" w:customStyle="1" w:styleId="fontstyle01">
    <w:name w:val="fontstyle01"/>
    <w:basedOn w:val="Fontepargpadro"/>
    <w:rsid w:val="002554B0"/>
    <w:rPr>
      <w:rFonts w:ascii="ACaslonPro-Regular" w:hAnsi="ACaslonPro-Regular" w:hint="default"/>
      <w:b w:val="0"/>
      <w:bCs w:val="0"/>
      <w:i w:val="0"/>
      <w:iCs w:val="0"/>
      <w:color w:val="242021"/>
      <w:sz w:val="20"/>
      <w:szCs w:val="20"/>
    </w:rPr>
  </w:style>
  <w:style w:type="character" w:styleId="Refdenotaderodap">
    <w:name w:val="footnote reference"/>
    <w:basedOn w:val="Fontepargpadro"/>
    <w:unhideWhenUsed/>
    <w:qFormat/>
    <w:rsid w:val="002554B0"/>
    <w:rPr>
      <w:vertAlign w:val="superscript"/>
    </w:rPr>
  </w:style>
  <w:style w:type="table" w:customStyle="1" w:styleId="4">
    <w:name w:val="4"/>
    <w:basedOn w:val="Tabelanormal"/>
    <w:rsid w:val="002554B0"/>
    <w:rPr>
      <w:rFonts w:ascii="Calibri" w:eastAsia="Calibri" w:hAnsi="Calibri" w:cs="Calibri"/>
      <w:sz w:val="22"/>
      <w:szCs w:val="22"/>
      <w:lang w:eastAsia="pt-BR"/>
    </w:rPr>
    <w:tblPr>
      <w:tblStyleRowBandSize w:val="1"/>
      <w:tblStyleColBandSize w:val="1"/>
      <w:tblInd w:w="0" w:type="nil"/>
    </w:tblPr>
  </w:style>
  <w:style w:type="character" w:customStyle="1" w:styleId="value">
    <w:name w:val="value"/>
    <w:basedOn w:val="Fontepargpadro"/>
    <w:rsid w:val="002554B0"/>
  </w:style>
  <w:style w:type="paragraph" w:styleId="Bibliografia">
    <w:name w:val="Bibliography"/>
    <w:basedOn w:val="Normal"/>
    <w:next w:val="Normal"/>
    <w:uiPriority w:val="37"/>
    <w:unhideWhenUsed/>
    <w:rsid w:val="002554B0"/>
    <w:pPr>
      <w:spacing w:after="200" w:line="288" w:lineRule="auto"/>
    </w:pPr>
    <w:rPr>
      <w:rFonts w:asciiTheme="minorHAnsi" w:eastAsiaTheme="minorEastAsia" w:hAnsiTheme="minorHAnsi" w:cstheme="minorBidi"/>
      <w:sz w:val="21"/>
      <w:szCs w:val="21"/>
      <w:lang w:eastAsia="en-US"/>
    </w:rPr>
  </w:style>
  <w:style w:type="paragraph" w:styleId="Recuodecorpodetexto">
    <w:name w:val="Body Text Indent"/>
    <w:basedOn w:val="Normal"/>
    <w:link w:val="RecuodecorpodetextoChar"/>
    <w:uiPriority w:val="99"/>
    <w:semiHidden/>
    <w:unhideWhenUsed/>
    <w:rsid w:val="00424345"/>
    <w:pPr>
      <w:spacing w:after="120"/>
      <w:ind w:left="283"/>
    </w:pPr>
  </w:style>
  <w:style w:type="character" w:customStyle="1" w:styleId="RecuodecorpodetextoChar">
    <w:name w:val="Recuo de corpo de texto Char"/>
    <w:basedOn w:val="Fontepargpadro"/>
    <w:link w:val="Recuodecorpodetexto"/>
    <w:uiPriority w:val="99"/>
    <w:semiHidden/>
    <w:rsid w:val="00424345"/>
    <w:rPr>
      <w:rFonts w:ascii="Times New Roman" w:eastAsia="Times New Roman" w:hAnsi="Times New Roman" w:cs="Times New Roman"/>
      <w:lang w:eastAsia="pt-BR"/>
    </w:rPr>
  </w:style>
  <w:style w:type="paragraph" w:styleId="Corpodetexto3">
    <w:name w:val="Body Text 3"/>
    <w:basedOn w:val="Normal"/>
    <w:link w:val="Corpodetexto3Char"/>
    <w:uiPriority w:val="99"/>
    <w:unhideWhenUsed/>
    <w:rsid w:val="00424345"/>
    <w:pPr>
      <w:spacing w:after="120"/>
    </w:pPr>
    <w:rPr>
      <w:sz w:val="16"/>
      <w:szCs w:val="16"/>
    </w:rPr>
  </w:style>
  <w:style w:type="character" w:customStyle="1" w:styleId="Corpodetexto3Char">
    <w:name w:val="Corpo de texto 3 Char"/>
    <w:basedOn w:val="Fontepargpadro"/>
    <w:link w:val="Corpodetexto3"/>
    <w:uiPriority w:val="99"/>
    <w:rsid w:val="00424345"/>
    <w:rPr>
      <w:rFonts w:ascii="Times New Roman" w:eastAsia="Times New Roman" w:hAnsi="Times New Roman" w:cs="Times New Roman"/>
      <w:sz w:val="16"/>
      <w:szCs w:val="16"/>
      <w:lang w:eastAsia="pt-BR"/>
    </w:rPr>
  </w:style>
  <w:style w:type="paragraph" w:customStyle="1" w:styleId="Padro">
    <w:name w:val="Padrão"/>
    <w:rsid w:val="00424345"/>
    <w:rPr>
      <w:rFonts w:ascii="Helvetica" w:eastAsia="Times New Roman" w:hAnsi="Helvetica" w:cs="Times New Roman"/>
      <w:color w:val="000000"/>
      <w:sz w:val="22"/>
      <w:szCs w:val="22"/>
      <w:u w:color="000000"/>
      <w:lang w:val="pt-PT" w:eastAsia="pt-BR"/>
    </w:rPr>
  </w:style>
  <w:style w:type="paragraph" w:customStyle="1" w:styleId="Recuodecorpodetexto31">
    <w:name w:val="Recuo de corpo de texto 31"/>
    <w:basedOn w:val="Normal"/>
    <w:rsid w:val="00424345"/>
    <w:pPr>
      <w:suppressAutoHyphens/>
      <w:spacing w:before="120" w:after="120" w:line="360" w:lineRule="auto"/>
      <w:ind w:firstLine="851"/>
      <w:jc w:val="both"/>
    </w:pPr>
    <w:rPr>
      <w:rFonts w:ascii="Arial" w:hAnsi="Arial" w:cs="Arial"/>
      <w:color w:val="000000"/>
      <w:shd w:val="clear" w:color="auto" w:fill="FFFFFF"/>
      <w:lang w:eastAsia="zh-CN"/>
    </w:rPr>
  </w:style>
  <w:style w:type="paragraph" w:styleId="Pr-formataoHTML">
    <w:name w:val="HTML Preformatted"/>
    <w:basedOn w:val="Normal"/>
    <w:link w:val="Pr-formataoHTMLChar"/>
    <w:uiPriority w:val="99"/>
    <w:unhideWhenUsed/>
    <w:rsid w:val="00AC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6AAA"/>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AC6AAA"/>
    <w:rPr>
      <w:rFonts w:eastAsiaTheme="minorEastAsia"/>
      <w:sz w:val="22"/>
      <w:szCs w:val="22"/>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eforte">
    <w:name w:val="Ênfase forte"/>
    <w:qFormat/>
    <w:rsid w:val="00DE20A1"/>
    <w:rPr>
      <w:b/>
      <w:bCs/>
    </w:rPr>
  </w:style>
  <w:style w:type="paragraph" w:customStyle="1" w:styleId="LO-normal">
    <w:name w:val="LO-normal"/>
    <w:qFormat/>
    <w:rsid w:val="00DE20A1"/>
    <w:pPr>
      <w:spacing w:after="160" w:line="480" w:lineRule="auto"/>
      <w:ind w:firstLine="709"/>
      <w:jc w:val="both"/>
    </w:pPr>
    <w:rPr>
      <w:rFonts w:ascii="Calibri" w:eastAsia="Calibri" w:hAnsi="Calibri" w:cs="Calibri"/>
      <w:sz w:val="22"/>
      <w:szCs w:val="22"/>
      <w:lang w:eastAsia="zh-CN" w:bidi="hi-IN"/>
    </w:rPr>
  </w:style>
  <w:style w:type="character" w:customStyle="1" w:styleId="separator">
    <w:name w:val="_separator"/>
    <w:basedOn w:val="Fontepargpadro"/>
    <w:rsid w:val="00DE20A1"/>
  </w:style>
  <w:style w:type="character" w:customStyle="1" w:styleId="group-doi">
    <w:name w:val="group-doi"/>
    <w:basedOn w:val="Fontepargpadro"/>
    <w:rsid w:val="00DE20A1"/>
  </w:style>
  <w:style w:type="character" w:customStyle="1" w:styleId="doi">
    <w:name w:val="_doi"/>
    <w:basedOn w:val="Fontepargpadro"/>
    <w:rsid w:val="00DE20A1"/>
  </w:style>
  <w:style w:type="character" w:styleId="MenoPendente">
    <w:name w:val="Unresolved Mention"/>
    <w:basedOn w:val="Fontepargpadro"/>
    <w:uiPriority w:val="99"/>
    <w:semiHidden/>
    <w:unhideWhenUsed/>
    <w:rsid w:val="00B91D30"/>
    <w:rPr>
      <w:color w:val="605E5C"/>
      <w:shd w:val="clear" w:color="auto" w:fill="E1DFDD"/>
    </w:rPr>
  </w:style>
  <w:style w:type="paragraph" w:customStyle="1" w:styleId="Textbody">
    <w:name w:val="Text body"/>
    <w:basedOn w:val="Normal"/>
    <w:rsid w:val="009350F5"/>
    <w:pPr>
      <w:autoSpaceDN w:val="0"/>
      <w:spacing w:after="283" w:line="288" w:lineRule="auto"/>
      <w:textAlignment w:val="baseline"/>
    </w:pPr>
    <w:rPr>
      <w:rFonts w:ascii="Calibri" w:eastAsia="Calibri" w:hAnsi="Calibri" w:cs="Arial"/>
      <w:sz w:val="22"/>
      <w:szCs w:val="22"/>
      <w:lang w:eastAsia="en-US"/>
    </w:rPr>
  </w:style>
  <w:style w:type="character" w:customStyle="1" w:styleId="PargrafodaListaChar">
    <w:name w:val="Parágrafo da Lista Char"/>
    <w:link w:val="PargrafodaLista"/>
    <w:uiPriority w:val="34"/>
    <w:rsid w:val="009350F5"/>
    <w:rPr>
      <w:rFonts w:eastAsiaTheme="minorEastAsia"/>
      <w:sz w:val="22"/>
      <w:szCs w:val="22"/>
      <w:lang w:eastAsia="pt-BR"/>
    </w:rPr>
  </w:style>
  <w:style w:type="paragraph" w:customStyle="1" w:styleId="paragrafopadro">
    <w:name w:val="paragrafopadro"/>
    <w:basedOn w:val="Normal"/>
    <w:rsid w:val="006136F5"/>
    <w:pPr>
      <w:spacing w:before="100" w:beforeAutospacing="1" w:after="100" w:afterAutospacing="1"/>
    </w:pPr>
  </w:style>
  <w:style w:type="paragraph" w:customStyle="1" w:styleId="nomeautores">
    <w:name w:val="nomeautores"/>
    <w:basedOn w:val="Normal"/>
    <w:rsid w:val="006136F5"/>
    <w:pPr>
      <w:spacing w:before="100" w:beforeAutospacing="1" w:after="100" w:afterAutospacing="1"/>
    </w:pPr>
  </w:style>
  <w:style w:type="paragraph" w:customStyle="1" w:styleId="normal10">
    <w:name w:val="normal1"/>
    <w:uiPriority w:val="99"/>
    <w:rsid w:val="00EE14B1"/>
    <w:pPr>
      <w:widowControl w:val="0"/>
    </w:pPr>
    <w:rPr>
      <w:rFonts w:ascii="Liberation Serif" w:eastAsia="Liberation Serif" w:hAnsi="Liberation Serif" w:cs="Liberation Serif"/>
    </w:rPr>
  </w:style>
  <w:style w:type="paragraph" w:styleId="Reviso">
    <w:name w:val="Revision"/>
    <w:hidden/>
    <w:uiPriority w:val="99"/>
    <w:semiHidden/>
    <w:rsid w:val="00EE0439"/>
    <w:rPr>
      <w:sz w:val="22"/>
      <w:szCs w:val="22"/>
      <w:lang w:eastAsia="pt-BR"/>
    </w:rPr>
  </w:style>
  <w:style w:type="paragraph" w:styleId="CabealhodoSumrio">
    <w:name w:val="TOC Heading"/>
    <w:basedOn w:val="Ttulo1"/>
    <w:next w:val="Normal"/>
    <w:uiPriority w:val="39"/>
    <w:unhideWhenUsed/>
    <w:qFormat/>
    <w:rsid w:val="00EE0439"/>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EE0439"/>
    <w:pPr>
      <w:tabs>
        <w:tab w:val="right" w:leader="dot" w:pos="9061"/>
      </w:tabs>
      <w:spacing w:after="100" w:line="360" w:lineRule="auto"/>
      <w:jc w:val="both"/>
    </w:pPr>
    <w:rPr>
      <w:rFonts w:eastAsia="Arial"/>
      <w:b/>
      <w:bCs/>
      <w:noProof/>
    </w:rPr>
  </w:style>
  <w:style w:type="paragraph" w:styleId="Sumrio2">
    <w:name w:val="toc 2"/>
    <w:basedOn w:val="Normal"/>
    <w:next w:val="Normal"/>
    <w:autoRedefine/>
    <w:uiPriority w:val="39"/>
    <w:unhideWhenUsed/>
    <w:rsid w:val="00EE0439"/>
    <w:pPr>
      <w:tabs>
        <w:tab w:val="right" w:leader="dot" w:pos="9061"/>
      </w:tabs>
      <w:spacing w:after="100" w:line="360" w:lineRule="auto"/>
      <w:ind w:left="284"/>
      <w:jc w:val="both"/>
    </w:pPr>
    <w:rPr>
      <w:rFonts w:eastAsiaTheme="minorHAnsi"/>
      <w:b/>
      <w:bCs/>
      <w:noProof/>
    </w:rPr>
  </w:style>
  <w:style w:type="character" w:customStyle="1" w:styleId="normaltextrun">
    <w:name w:val="normaltextrun"/>
    <w:basedOn w:val="Fontepargpadro"/>
    <w:rsid w:val="00EE0439"/>
  </w:style>
  <w:style w:type="character" w:customStyle="1" w:styleId="ref">
    <w:name w:val="ref"/>
    <w:basedOn w:val="Fontepargpadro"/>
    <w:rsid w:val="00EE0439"/>
  </w:style>
  <w:style w:type="paragraph" w:customStyle="1" w:styleId="paragraph">
    <w:name w:val="paragraph"/>
    <w:basedOn w:val="Normal"/>
    <w:rsid w:val="00EE0439"/>
    <w:pPr>
      <w:spacing w:before="100" w:beforeAutospacing="1" w:after="100" w:afterAutospacing="1"/>
    </w:pPr>
  </w:style>
  <w:style w:type="character" w:customStyle="1" w:styleId="eop">
    <w:name w:val="eop"/>
    <w:basedOn w:val="Fontepargpadro"/>
    <w:rsid w:val="00EE0439"/>
  </w:style>
  <w:style w:type="paragraph" w:customStyle="1" w:styleId="Heading11">
    <w:name w:val="Heading 11"/>
    <w:basedOn w:val="Normal"/>
    <w:uiPriority w:val="1"/>
    <w:qFormat/>
    <w:rsid w:val="00AD2D0F"/>
    <w:pPr>
      <w:widowControl w:val="0"/>
      <w:autoSpaceDE w:val="0"/>
      <w:autoSpaceDN w:val="0"/>
      <w:ind w:left="821" w:hanging="361"/>
      <w:outlineLvl w:val="1"/>
    </w:pPr>
    <w:rPr>
      <w:rFonts w:ascii="Arial" w:eastAsia="Arial" w:hAnsi="Arial" w:cs="Arial"/>
      <w:b/>
      <w:bCs/>
      <w:lang w:val="pt-PT" w:eastAsia="en-US"/>
    </w:rPr>
  </w:style>
  <w:style w:type="paragraph" w:customStyle="1" w:styleId="TOC11">
    <w:name w:val="TOC 11"/>
    <w:basedOn w:val="Normal"/>
    <w:uiPriority w:val="1"/>
    <w:qFormat/>
    <w:rsid w:val="00AD2D0F"/>
    <w:pPr>
      <w:widowControl w:val="0"/>
      <w:autoSpaceDE w:val="0"/>
      <w:autoSpaceDN w:val="0"/>
      <w:spacing w:before="139"/>
      <w:ind w:left="541" w:hanging="441"/>
    </w:pPr>
    <w:rPr>
      <w:rFonts w:ascii="Arial MT" w:eastAsia="Arial MT" w:hAnsi="Arial MT" w:cs="Arial MT"/>
      <w:lang w:val="pt-PT" w:eastAsia="en-US"/>
    </w:rPr>
  </w:style>
  <w:style w:type="paragraph" w:customStyle="1" w:styleId="TOC21">
    <w:name w:val="TOC 21"/>
    <w:basedOn w:val="Normal"/>
    <w:uiPriority w:val="1"/>
    <w:qFormat/>
    <w:rsid w:val="00AD2D0F"/>
    <w:pPr>
      <w:widowControl w:val="0"/>
      <w:autoSpaceDE w:val="0"/>
      <w:autoSpaceDN w:val="0"/>
      <w:spacing w:before="139"/>
      <w:ind w:left="981" w:hanging="661"/>
    </w:pPr>
    <w:rPr>
      <w:rFonts w:ascii="Arial MT" w:eastAsia="Arial MT" w:hAnsi="Arial MT" w:cs="Arial MT"/>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37898222">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8647759">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49576812">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62224599">
      <w:bodyDiv w:val="1"/>
      <w:marLeft w:val="0"/>
      <w:marRight w:val="0"/>
      <w:marTop w:val="0"/>
      <w:marBottom w:val="0"/>
      <w:divBdr>
        <w:top w:val="none" w:sz="0" w:space="0" w:color="auto"/>
        <w:left w:val="none" w:sz="0" w:space="0" w:color="auto"/>
        <w:bottom w:val="none" w:sz="0" w:space="0" w:color="auto"/>
        <w:right w:val="none" w:sz="0" w:space="0" w:color="auto"/>
      </w:divBdr>
    </w:div>
    <w:div w:id="66654332">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939053">
      <w:bodyDiv w:val="1"/>
      <w:marLeft w:val="0"/>
      <w:marRight w:val="0"/>
      <w:marTop w:val="0"/>
      <w:marBottom w:val="0"/>
      <w:divBdr>
        <w:top w:val="none" w:sz="0" w:space="0" w:color="auto"/>
        <w:left w:val="none" w:sz="0" w:space="0" w:color="auto"/>
        <w:bottom w:val="none" w:sz="0" w:space="0" w:color="auto"/>
        <w:right w:val="none" w:sz="0" w:space="0" w:color="auto"/>
      </w:divBdr>
    </w:div>
    <w:div w:id="121731835">
      <w:bodyDiv w:val="1"/>
      <w:marLeft w:val="0"/>
      <w:marRight w:val="0"/>
      <w:marTop w:val="0"/>
      <w:marBottom w:val="0"/>
      <w:divBdr>
        <w:top w:val="none" w:sz="0" w:space="0" w:color="auto"/>
        <w:left w:val="none" w:sz="0" w:space="0" w:color="auto"/>
        <w:bottom w:val="none" w:sz="0" w:space="0" w:color="auto"/>
        <w:right w:val="none" w:sz="0" w:space="0" w:color="auto"/>
      </w:divBdr>
    </w:div>
    <w:div w:id="130483023">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63203632">
      <w:bodyDiv w:val="1"/>
      <w:marLeft w:val="0"/>
      <w:marRight w:val="0"/>
      <w:marTop w:val="0"/>
      <w:marBottom w:val="0"/>
      <w:divBdr>
        <w:top w:val="none" w:sz="0" w:space="0" w:color="auto"/>
        <w:left w:val="none" w:sz="0" w:space="0" w:color="auto"/>
        <w:bottom w:val="none" w:sz="0" w:space="0" w:color="auto"/>
        <w:right w:val="none" w:sz="0" w:space="0" w:color="auto"/>
      </w:divBdr>
    </w:div>
    <w:div w:id="1643263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09196839">
      <w:bodyDiv w:val="1"/>
      <w:marLeft w:val="0"/>
      <w:marRight w:val="0"/>
      <w:marTop w:val="0"/>
      <w:marBottom w:val="0"/>
      <w:divBdr>
        <w:top w:val="none" w:sz="0" w:space="0" w:color="auto"/>
        <w:left w:val="none" w:sz="0" w:space="0" w:color="auto"/>
        <w:bottom w:val="none" w:sz="0" w:space="0" w:color="auto"/>
        <w:right w:val="none" w:sz="0" w:space="0" w:color="auto"/>
      </w:divBdr>
    </w:div>
    <w:div w:id="210461185">
      <w:bodyDiv w:val="1"/>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sChild>
            <w:div w:id="1728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29191833">
      <w:bodyDiv w:val="1"/>
      <w:marLeft w:val="0"/>
      <w:marRight w:val="0"/>
      <w:marTop w:val="0"/>
      <w:marBottom w:val="0"/>
      <w:divBdr>
        <w:top w:val="none" w:sz="0" w:space="0" w:color="auto"/>
        <w:left w:val="none" w:sz="0" w:space="0" w:color="auto"/>
        <w:bottom w:val="none" w:sz="0" w:space="0" w:color="auto"/>
        <w:right w:val="none" w:sz="0" w:space="0" w:color="auto"/>
      </w:divBdr>
    </w:div>
    <w:div w:id="229848983">
      <w:bodyDiv w:val="1"/>
      <w:marLeft w:val="0"/>
      <w:marRight w:val="0"/>
      <w:marTop w:val="0"/>
      <w:marBottom w:val="0"/>
      <w:divBdr>
        <w:top w:val="none" w:sz="0" w:space="0" w:color="auto"/>
        <w:left w:val="none" w:sz="0" w:space="0" w:color="auto"/>
        <w:bottom w:val="none" w:sz="0" w:space="0" w:color="auto"/>
        <w:right w:val="none" w:sz="0" w:space="0" w:color="auto"/>
      </w:divBdr>
    </w:div>
    <w:div w:id="229924723">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58871753">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10866826">
      <w:bodyDiv w:val="1"/>
      <w:marLeft w:val="0"/>
      <w:marRight w:val="0"/>
      <w:marTop w:val="0"/>
      <w:marBottom w:val="0"/>
      <w:divBdr>
        <w:top w:val="none" w:sz="0" w:space="0" w:color="auto"/>
        <w:left w:val="none" w:sz="0" w:space="0" w:color="auto"/>
        <w:bottom w:val="none" w:sz="0" w:space="0" w:color="auto"/>
        <w:right w:val="none" w:sz="0" w:space="0" w:color="auto"/>
      </w:divBdr>
      <w:divsChild>
        <w:div w:id="1583489690">
          <w:marLeft w:val="0"/>
          <w:marRight w:val="0"/>
          <w:marTop w:val="0"/>
          <w:marBottom w:val="0"/>
          <w:divBdr>
            <w:top w:val="none" w:sz="0" w:space="0" w:color="auto"/>
            <w:left w:val="none" w:sz="0" w:space="0" w:color="auto"/>
            <w:bottom w:val="none" w:sz="0" w:space="0" w:color="auto"/>
            <w:right w:val="none" w:sz="0" w:space="0" w:color="auto"/>
          </w:divBdr>
          <w:divsChild>
            <w:div w:id="2741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9494">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58311432">
      <w:bodyDiv w:val="1"/>
      <w:marLeft w:val="0"/>
      <w:marRight w:val="0"/>
      <w:marTop w:val="0"/>
      <w:marBottom w:val="0"/>
      <w:divBdr>
        <w:top w:val="none" w:sz="0" w:space="0" w:color="auto"/>
        <w:left w:val="none" w:sz="0" w:space="0" w:color="auto"/>
        <w:bottom w:val="none" w:sz="0" w:space="0" w:color="auto"/>
        <w:right w:val="none" w:sz="0" w:space="0" w:color="auto"/>
      </w:divBdr>
    </w:div>
    <w:div w:id="365523535">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02142072">
      <w:bodyDiv w:val="1"/>
      <w:marLeft w:val="0"/>
      <w:marRight w:val="0"/>
      <w:marTop w:val="0"/>
      <w:marBottom w:val="0"/>
      <w:divBdr>
        <w:top w:val="none" w:sz="0" w:space="0" w:color="auto"/>
        <w:left w:val="none" w:sz="0" w:space="0" w:color="auto"/>
        <w:bottom w:val="none" w:sz="0" w:space="0" w:color="auto"/>
        <w:right w:val="none" w:sz="0" w:space="0" w:color="auto"/>
      </w:divBdr>
    </w:div>
    <w:div w:id="407849673">
      <w:bodyDiv w:val="1"/>
      <w:marLeft w:val="0"/>
      <w:marRight w:val="0"/>
      <w:marTop w:val="0"/>
      <w:marBottom w:val="0"/>
      <w:divBdr>
        <w:top w:val="none" w:sz="0" w:space="0" w:color="auto"/>
        <w:left w:val="none" w:sz="0" w:space="0" w:color="auto"/>
        <w:bottom w:val="none" w:sz="0" w:space="0" w:color="auto"/>
        <w:right w:val="none" w:sz="0" w:space="0" w:color="auto"/>
      </w:divBdr>
    </w:div>
    <w:div w:id="417099121">
      <w:bodyDiv w:val="1"/>
      <w:marLeft w:val="0"/>
      <w:marRight w:val="0"/>
      <w:marTop w:val="0"/>
      <w:marBottom w:val="0"/>
      <w:divBdr>
        <w:top w:val="none" w:sz="0" w:space="0" w:color="auto"/>
        <w:left w:val="none" w:sz="0" w:space="0" w:color="auto"/>
        <w:bottom w:val="none" w:sz="0" w:space="0" w:color="auto"/>
        <w:right w:val="none" w:sz="0" w:space="0" w:color="auto"/>
      </w:divBdr>
    </w:div>
    <w:div w:id="432361089">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4591847">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03595759">
      <w:bodyDiv w:val="1"/>
      <w:marLeft w:val="0"/>
      <w:marRight w:val="0"/>
      <w:marTop w:val="0"/>
      <w:marBottom w:val="0"/>
      <w:divBdr>
        <w:top w:val="none" w:sz="0" w:space="0" w:color="auto"/>
        <w:left w:val="none" w:sz="0" w:space="0" w:color="auto"/>
        <w:bottom w:val="none" w:sz="0" w:space="0" w:color="auto"/>
        <w:right w:val="none" w:sz="0" w:space="0" w:color="auto"/>
      </w:divBdr>
    </w:div>
    <w:div w:id="506554531">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20977070">
      <w:bodyDiv w:val="1"/>
      <w:marLeft w:val="0"/>
      <w:marRight w:val="0"/>
      <w:marTop w:val="0"/>
      <w:marBottom w:val="0"/>
      <w:divBdr>
        <w:top w:val="none" w:sz="0" w:space="0" w:color="auto"/>
        <w:left w:val="none" w:sz="0" w:space="0" w:color="auto"/>
        <w:bottom w:val="none" w:sz="0" w:space="0" w:color="auto"/>
        <w:right w:val="none" w:sz="0" w:space="0" w:color="auto"/>
      </w:divBdr>
    </w:div>
    <w:div w:id="522133775">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550845486">
      <w:bodyDiv w:val="1"/>
      <w:marLeft w:val="0"/>
      <w:marRight w:val="0"/>
      <w:marTop w:val="0"/>
      <w:marBottom w:val="0"/>
      <w:divBdr>
        <w:top w:val="none" w:sz="0" w:space="0" w:color="auto"/>
        <w:left w:val="none" w:sz="0" w:space="0" w:color="auto"/>
        <w:bottom w:val="none" w:sz="0" w:space="0" w:color="auto"/>
        <w:right w:val="none" w:sz="0" w:space="0" w:color="auto"/>
      </w:divBdr>
    </w:div>
    <w:div w:id="555972208">
      <w:bodyDiv w:val="1"/>
      <w:marLeft w:val="0"/>
      <w:marRight w:val="0"/>
      <w:marTop w:val="0"/>
      <w:marBottom w:val="0"/>
      <w:divBdr>
        <w:top w:val="none" w:sz="0" w:space="0" w:color="auto"/>
        <w:left w:val="none" w:sz="0" w:space="0" w:color="auto"/>
        <w:bottom w:val="none" w:sz="0" w:space="0" w:color="auto"/>
        <w:right w:val="none" w:sz="0" w:space="0" w:color="auto"/>
      </w:divBdr>
    </w:div>
    <w:div w:id="590436869">
      <w:bodyDiv w:val="1"/>
      <w:marLeft w:val="0"/>
      <w:marRight w:val="0"/>
      <w:marTop w:val="0"/>
      <w:marBottom w:val="0"/>
      <w:divBdr>
        <w:top w:val="none" w:sz="0" w:space="0" w:color="auto"/>
        <w:left w:val="none" w:sz="0" w:space="0" w:color="auto"/>
        <w:bottom w:val="none" w:sz="0" w:space="0" w:color="auto"/>
        <w:right w:val="none" w:sz="0" w:space="0" w:color="auto"/>
      </w:divBdr>
    </w:div>
    <w:div w:id="640812457">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75882234">
      <w:bodyDiv w:val="1"/>
      <w:marLeft w:val="0"/>
      <w:marRight w:val="0"/>
      <w:marTop w:val="0"/>
      <w:marBottom w:val="0"/>
      <w:divBdr>
        <w:top w:val="none" w:sz="0" w:space="0" w:color="auto"/>
        <w:left w:val="none" w:sz="0" w:space="0" w:color="auto"/>
        <w:bottom w:val="none" w:sz="0" w:space="0" w:color="auto"/>
        <w:right w:val="none" w:sz="0" w:space="0" w:color="auto"/>
      </w:divBdr>
    </w:div>
    <w:div w:id="689264632">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8403911">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064954">
      <w:bodyDiv w:val="1"/>
      <w:marLeft w:val="0"/>
      <w:marRight w:val="0"/>
      <w:marTop w:val="0"/>
      <w:marBottom w:val="0"/>
      <w:divBdr>
        <w:top w:val="none" w:sz="0" w:space="0" w:color="auto"/>
        <w:left w:val="none" w:sz="0" w:space="0" w:color="auto"/>
        <w:bottom w:val="none" w:sz="0" w:space="0" w:color="auto"/>
        <w:right w:val="none" w:sz="0" w:space="0" w:color="auto"/>
      </w:divBdr>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00079864">
      <w:bodyDiv w:val="1"/>
      <w:marLeft w:val="0"/>
      <w:marRight w:val="0"/>
      <w:marTop w:val="0"/>
      <w:marBottom w:val="0"/>
      <w:divBdr>
        <w:top w:val="none" w:sz="0" w:space="0" w:color="auto"/>
        <w:left w:val="none" w:sz="0" w:space="0" w:color="auto"/>
        <w:bottom w:val="none" w:sz="0" w:space="0" w:color="auto"/>
        <w:right w:val="none" w:sz="0" w:space="0" w:color="auto"/>
      </w:divBdr>
    </w:div>
    <w:div w:id="810292014">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19150024">
      <w:bodyDiv w:val="1"/>
      <w:marLeft w:val="0"/>
      <w:marRight w:val="0"/>
      <w:marTop w:val="0"/>
      <w:marBottom w:val="0"/>
      <w:divBdr>
        <w:top w:val="none" w:sz="0" w:space="0" w:color="auto"/>
        <w:left w:val="none" w:sz="0" w:space="0" w:color="auto"/>
        <w:bottom w:val="none" w:sz="0" w:space="0" w:color="auto"/>
        <w:right w:val="none" w:sz="0" w:space="0" w:color="auto"/>
      </w:divBdr>
    </w:div>
    <w:div w:id="826676596">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23341930">
      <w:bodyDiv w:val="1"/>
      <w:marLeft w:val="0"/>
      <w:marRight w:val="0"/>
      <w:marTop w:val="0"/>
      <w:marBottom w:val="0"/>
      <w:divBdr>
        <w:top w:val="none" w:sz="0" w:space="0" w:color="auto"/>
        <w:left w:val="none" w:sz="0" w:space="0" w:color="auto"/>
        <w:bottom w:val="none" w:sz="0" w:space="0" w:color="auto"/>
        <w:right w:val="none" w:sz="0" w:space="0" w:color="auto"/>
      </w:divBdr>
    </w:div>
    <w:div w:id="928001227">
      <w:bodyDiv w:val="1"/>
      <w:marLeft w:val="0"/>
      <w:marRight w:val="0"/>
      <w:marTop w:val="0"/>
      <w:marBottom w:val="0"/>
      <w:divBdr>
        <w:top w:val="none" w:sz="0" w:space="0" w:color="auto"/>
        <w:left w:val="none" w:sz="0" w:space="0" w:color="auto"/>
        <w:bottom w:val="none" w:sz="0" w:space="0" w:color="auto"/>
        <w:right w:val="none" w:sz="0" w:space="0" w:color="auto"/>
      </w:divBdr>
    </w:div>
    <w:div w:id="945038999">
      <w:bodyDiv w:val="1"/>
      <w:marLeft w:val="0"/>
      <w:marRight w:val="0"/>
      <w:marTop w:val="0"/>
      <w:marBottom w:val="0"/>
      <w:divBdr>
        <w:top w:val="none" w:sz="0" w:space="0" w:color="auto"/>
        <w:left w:val="none" w:sz="0" w:space="0" w:color="auto"/>
        <w:bottom w:val="none" w:sz="0" w:space="0" w:color="auto"/>
        <w:right w:val="none" w:sz="0" w:space="0" w:color="auto"/>
      </w:divBdr>
    </w:div>
    <w:div w:id="951324579">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363600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62034227">
      <w:bodyDiv w:val="1"/>
      <w:marLeft w:val="0"/>
      <w:marRight w:val="0"/>
      <w:marTop w:val="0"/>
      <w:marBottom w:val="0"/>
      <w:divBdr>
        <w:top w:val="none" w:sz="0" w:space="0" w:color="auto"/>
        <w:left w:val="none" w:sz="0" w:space="0" w:color="auto"/>
        <w:bottom w:val="none" w:sz="0" w:space="0" w:color="auto"/>
        <w:right w:val="none" w:sz="0" w:space="0" w:color="auto"/>
      </w:divBdr>
    </w:div>
    <w:div w:id="966274135">
      <w:bodyDiv w:val="1"/>
      <w:marLeft w:val="0"/>
      <w:marRight w:val="0"/>
      <w:marTop w:val="0"/>
      <w:marBottom w:val="0"/>
      <w:divBdr>
        <w:top w:val="none" w:sz="0" w:space="0" w:color="auto"/>
        <w:left w:val="none" w:sz="0" w:space="0" w:color="auto"/>
        <w:bottom w:val="none" w:sz="0" w:space="0" w:color="auto"/>
        <w:right w:val="none" w:sz="0" w:space="0" w:color="auto"/>
      </w:divBdr>
    </w:div>
    <w:div w:id="981882930">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40940597">
      <w:bodyDiv w:val="1"/>
      <w:marLeft w:val="0"/>
      <w:marRight w:val="0"/>
      <w:marTop w:val="0"/>
      <w:marBottom w:val="0"/>
      <w:divBdr>
        <w:top w:val="none" w:sz="0" w:space="0" w:color="auto"/>
        <w:left w:val="none" w:sz="0" w:space="0" w:color="auto"/>
        <w:bottom w:val="none" w:sz="0" w:space="0" w:color="auto"/>
        <w:right w:val="none" w:sz="0" w:space="0" w:color="auto"/>
      </w:divBdr>
    </w:div>
    <w:div w:id="1042054302">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06657731">
      <w:bodyDiv w:val="1"/>
      <w:marLeft w:val="0"/>
      <w:marRight w:val="0"/>
      <w:marTop w:val="0"/>
      <w:marBottom w:val="0"/>
      <w:divBdr>
        <w:top w:val="none" w:sz="0" w:space="0" w:color="auto"/>
        <w:left w:val="none" w:sz="0" w:space="0" w:color="auto"/>
        <w:bottom w:val="none" w:sz="0" w:space="0" w:color="auto"/>
        <w:right w:val="none" w:sz="0" w:space="0" w:color="auto"/>
      </w:divBdr>
    </w:div>
    <w:div w:id="1122649147">
      <w:bodyDiv w:val="1"/>
      <w:marLeft w:val="0"/>
      <w:marRight w:val="0"/>
      <w:marTop w:val="0"/>
      <w:marBottom w:val="0"/>
      <w:divBdr>
        <w:top w:val="none" w:sz="0" w:space="0" w:color="auto"/>
        <w:left w:val="none" w:sz="0" w:space="0" w:color="auto"/>
        <w:bottom w:val="none" w:sz="0" w:space="0" w:color="auto"/>
        <w:right w:val="none" w:sz="0" w:space="0" w:color="auto"/>
      </w:divBdr>
    </w:div>
    <w:div w:id="1128816434">
      <w:bodyDiv w:val="1"/>
      <w:marLeft w:val="0"/>
      <w:marRight w:val="0"/>
      <w:marTop w:val="0"/>
      <w:marBottom w:val="0"/>
      <w:divBdr>
        <w:top w:val="none" w:sz="0" w:space="0" w:color="auto"/>
        <w:left w:val="none" w:sz="0" w:space="0" w:color="auto"/>
        <w:bottom w:val="none" w:sz="0" w:space="0" w:color="auto"/>
        <w:right w:val="none" w:sz="0" w:space="0" w:color="auto"/>
      </w:divBdr>
    </w:div>
    <w:div w:id="1141725857">
      <w:bodyDiv w:val="1"/>
      <w:marLeft w:val="0"/>
      <w:marRight w:val="0"/>
      <w:marTop w:val="0"/>
      <w:marBottom w:val="0"/>
      <w:divBdr>
        <w:top w:val="none" w:sz="0" w:space="0" w:color="auto"/>
        <w:left w:val="none" w:sz="0" w:space="0" w:color="auto"/>
        <w:bottom w:val="none" w:sz="0" w:space="0" w:color="auto"/>
        <w:right w:val="none" w:sz="0" w:space="0" w:color="auto"/>
      </w:divBdr>
    </w:div>
    <w:div w:id="1146973510">
      <w:bodyDiv w:val="1"/>
      <w:marLeft w:val="0"/>
      <w:marRight w:val="0"/>
      <w:marTop w:val="0"/>
      <w:marBottom w:val="0"/>
      <w:divBdr>
        <w:top w:val="none" w:sz="0" w:space="0" w:color="auto"/>
        <w:left w:val="none" w:sz="0" w:space="0" w:color="auto"/>
        <w:bottom w:val="none" w:sz="0" w:space="0" w:color="auto"/>
        <w:right w:val="none" w:sz="0" w:space="0" w:color="auto"/>
      </w:divBdr>
    </w:div>
    <w:div w:id="1165045812">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2087285">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84322106">
      <w:bodyDiv w:val="1"/>
      <w:marLeft w:val="0"/>
      <w:marRight w:val="0"/>
      <w:marTop w:val="0"/>
      <w:marBottom w:val="0"/>
      <w:divBdr>
        <w:top w:val="none" w:sz="0" w:space="0" w:color="auto"/>
        <w:left w:val="none" w:sz="0" w:space="0" w:color="auto"/>
        <w:bottom w:val="none" w:sz="0" w:space="0" w:color="auto"/>
        <w:right w:val="none" w:sz="0" w:space="0" w:color="auto"/>
      </w:divBdr>
    </w:div>
    <w:div w:id="1190608002">
      <w:bodyDiv w:val="1"/>
      <w:marLeft w:val="0"/>
      <w:marRight w:val="0"/>
      <w:marTop w:val="0"/>
      <w:marBottom w:val="0"/>
      <w:divBdr>
        <w:top w:val="none" w:sz="0" w:space="0" w:color="auto"/>
        <w:left w:val="none" w:sz="0" w:space="0" w:color="auto"/>
        <w:bottom w:val="none" w:sz="0" w:space="0" w:color="auto"/>
        <w:right w:val="none" w:sz="0" w:space="0" w:color="auto"/>
      </w:divBdr>
    </w:div>
    <w:div w:id="1192571893">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4052582">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29159255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11134173">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8189">
      <w:bodyDiv w:val="1"/>
      <w:marLeft w:val="0"/>
      <w:marRight w:val="0"/>
      <w:marTop w:val="0"/>
      <w:marBottom w:val="0"/>
      <w:divBdr>
        <w:top w:val="none" w:sz="0" w:space="0" w:color="auto"/>
        <w:left w:val="none" w:sz="0" w:space="0" w:color="auto"/>
        <w:bottom w:val="none" w:sz="0" w:space="0" w:color="auto"/>
        <w:right w:val="none" w:sz="0" w:space="0" w:color="auto"/>
      </w:divBdr>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61319015">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75345606">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82902587">
      <w:bodyDiv w:val="1"/>
      <w:marLeft w:val="0"/>
      <w:marRight w:val="0"/>
      <w:marTop w:val="0"/>
      <w:marBottom w:val="0"/>
      <w:divBdr>
        <w:top w:val="none" w:sz="0" w:space="0" w:color="auto"/>
        <w:left w:val="none" w:sz="0" w:space="0" w:color="auto"/>
        <w:bottom w:val="none" w:sz="0" w:space="0" w:color="auto"/>
        <w:right w:val="none" w:sz="0" w:space="0" w:color="auto"/>
      </w:divBdr>
    </w:div>
    <w:div w:id="1390180245">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35054969">
      <w:bodyDiv w:val="1"/>
      <w:marLeft w:val="0"/>
      <w:marRight w:val="0"/>
      <w:marTop w:val="0"/>
      <w:marBottom w:val="0"/>
      <w:divBdr>
        <w:top w:val="none" w:sz="0" w:space="0" w:color="auto"/>
        <w:left w:val="none" w:sz="0" w:space="0" w:color="auto"/>
        <w:bottom w:val="none" w:sz="0" w:space="0" w:color="auto"/>
        <w:right w:val="none" w:sz="0" w:space="0" w:color="auto"/>
      </w:divBdr>
    </w:div>
    <w:div w:id="1440679380">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1264855">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91478564">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11413598">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562906893">
      <w:bodyDiv w:val="1"/>
      <w:marLeft w:val="0"/>
      <w:marRight w:val="0"/>
      <w:marTop w:val="0"/>
      <w:marBottom w:val="0"/>
      <w:divBdr>
        <w:top w:val="none" w:sz="0" w:space="0" w:color="auto"/>
        <w:left w:val="none" w:sz="0" w:space="0" w:color="auto"/>
        <w:bottom w:val="none" w:sz="0" w:space="0" w:color="auto"/>
        <w:right w:val="none" w:sz="0" w:space="0" w:color="auto"/>
      </w:divBdr>
    </w:div>
    <w:div w:id="1563057330">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714057">
      <w:bodyDiv w:val="1"/>
      <w:marLeft w:val="0"/>
      <w:marRight w:val="0"/>
      <w:marTop w:val="0"/>
      <w:marBottom w:val="0"/>
      <w:divBdr>
        <w:top w:val="none" w:sz="0" w:space="0" w:color="auto"/>
        <w:left w:val="none" w:sz="0" w:space="0" w:color="auto"/>
        <w:bottom w:val="none" w:sz="0" w:space="0" w:color="auto"/>
        <w:right w:val="none" w:sz="0" w:space="0" w:color="auto"/>
      </w:divBdr>
    </w:div>
    <w:div w:id="1674988565">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20326038">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1097682">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81139699">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2623206">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798835300">
      <w:bodyDiv w:val="1"/>
      <w:marLeft w:val="0"/>
      <w:marRight w:val="0"/>
      <w:marTop w:val="0"/>
      <w:marBottom w:val="0"/>
      <w:divBdr>
        <w:top w:val="none" w:sz="0" w:space="0" w:color="auto"/>
        <w:left w:val="none" w:sz="0" w:space="0" w:color="auto"/>
        <w:bottom w:val="none" w:sz="0" w:space="0" w:color="auto"/>
        <w:right w:val="none" w:sz="0" w:space="0" w:color="auto"/>
      </w:divBdr>
    </w:div>
    <w:div w:id="1803037112">
      <w:bodyDiv w:val="1"/>
      <w:marLeft w:val="0"/>
      <w:marRight w:val="0"/>
      <w:marTop w:val="0"/>
      <w:marBottom w:val="0"/>
      <w:divBdr>
        <w:top w:val="none" w:sz="0" w:space="0" w:color="auto"/>
        <w:left w:val="none" w:sz="0" w:space="0" w:color="auto"/>
        <w:bottom w:val="none" w:sz="0" w:space="0" w:color="auto"/>
        <w:right w:val="none" w:sz="0" w:space="0" w:color="auto"/>
      </w:divBdr>
    </w:div>
    <w:div w:id="1810398971">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76428705">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01474038">
      <w:bodyDiv w:val="1"/>
      <w:marLeft w:val="0"/>
      <w:marRight w:val="0"/>
      <w:marTop w:val="0"/>
      <w:marBottom w:val="0"/>
      <w:divBdr>
        <w:top w:val="none" w:sz="0" w:space="0" w:color="auto"/>
        <w:left w:val="none" w:sz="0" w:space="0" w:color="auto"/>
        <w:bottom w:val="none" w:sz="0" w:space="0" w:color="auto"/>
        <w:right w:val="none" w:sz="0" w:space="0" w:color="auto"/>
      </w:divBdr>
    </w:div>
    <w:div w:id="1908107305">
      <w:bodyDiv w:val="1"/>
      <w:marLeft w:val="0"/>
      <w:marRight w:val="0"/>
      <w:marTop w:val="0"/>
      <w:marBottom w:val="0"/>
      <w:divBdr>
        <w:top w:val="none" w:sz="0" w:space="0" w:color="auto"/>
        <w:left w:val="none" w:sz="0" w:space="0" w:color="auto"/>
        <w:bottom w:val="none" w:sz="0" w:space="0" w:color="auto"/>
        <w:right w:val="none" w:sz="0" w:space="0" w:color="auto"/>
      </w:divBdr>
    </w:div>
    <w:div w:id="1910655984">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58248171">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9726578">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0888349">
      <w:bodyDiv w:val="1"/>
      <w:marLeft w:val="0"/>
      <w:marRight w:val="0"/>
      <w:marTop w:val="0"/>
      <w:marBottom w:val="0"/>
      <w:divBdr>
        <w:top w:val="none" w:sz="0" w:space="0" w:color="auto"/>
        <w:left w:val="none" w:sz="0" w:space="0" w:color="auto"/>
        <w:bottom w:val="none" w:sz="0" w:space="0" w:color="auto"/>
        <w:right w:val="none" w:sz="0" w:space="0" w:color="auto"/>
      </w:divBdr>
    </w:div>
    <w:div w:id="2024940812">
      <w:bodyDiv w:val="1"/>
      <w:marLeft w:val="0"/>
      <w:marRight w:val="0"/>
      <w:marTop w:val="0"/>
      <w:marBottom w:val="0"/>
      <w:divBdr>
        <w:top w:val="none" w:sz="0" w:space="0" w:color="auto"/>
        <w:left w:val="none" w:sz="0" w:space="0" w:color="auto"/>
        <w:bottom w:val="none" w:sz="0" w:space="0" w:color="auto"/>
        <w:right w:val="none" w:sz="0" w:space="0" w:color="auto"/>
      </w:divBdr>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1182764">
      <w:bodyDiv w:val="1"/>
      <w:marLeft w:val="0"/>
      <w:marRight w:val="0"/>
      <w:marTop w:val="0"/>
      <w:marBottom w:val="0"/>
      <w:divBdr>
        <w:top w:val="none" w:sz="0" w:space="0" w:color="auto"/>
        <w:left w:val="none" w:sz="0" w:space="0" w:color="auto"/>
        <w:bottom w:val="none" w:sz="0" w:space="0" w:color="auto"/>
        <w:right w:val="none" w:sz="0" w:space="0" w:color="auto"/>
      </w:divBdr>
    </w:div>
    <w:div w:id="2032560892">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05032997">
      <w:bodyDiv w:val="1"/>
      <w:marLeft w:val="0"/>
      <w:marRight w:val="0"/>
      <w:marTop w:val="0"/>
      <w:marBottom w:val="0"/>
      <w:divBdr>
        <w:top w:val="none" w:sz="0" w:space="0" w:color="auto"/>
        <w:left w:val="none" w:sz="0" w:space="0" w:color="auto"/>
        <w:bottom w:val="none" w:sz="0" w:space="0" w:color="auto"/>
        <w:right w:val="none" w:sz="0" w:space="0" w:color="auto"/>
      </w:divBdr>
    </w:div>
    <w:div w:id="2120563663">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 w:id="2138445250">
      <w:bodyDiv w:val="1"/>
      <w:marLeft w:val="0"/>
      <w:marRight w:val="0"/>
      <w:marTop w:val="0"/>
      <w:marBottom w:val="0"/>
      <w:divBdr>
        <w:top w:val="none" w:sz="0" w:space="0" w:color="auto"/>
        <w:left w:val="none" w:sz="0" w:space="0" w:color="auto"/>
        <w:bottom w:val="none" w:sz="0" w:space="0" w:color="auto"/>
        <w:right w:val="none" w:sz="0" w:space="0" w:color="auto"/>
      </w:divBdr>
    </w:div>
    <w:div w:id="2141410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1-9314-3745" TargetMode="External"/><Relationship Id="rId18" Type="http://schemas.openxmlformats.org/officeDocument/2006/relationships/oleObject" Target="embeddings/oleObject1.bin"/><Relationship Id="rId26" Type="http://schemas.openxmlformats.org/officeDocument/2006/relationships/hyperlink" Target="https://doi.org/10.1007/s40200-020-00646-6" TargetMode="External"/><Relationship Id="rId39" Type="http://schemas.openxmlformats.org/officeDocument/2006/relationships/hyperlink" Target="https://doi.org/10.1016/j.cegh.2021.100703" TargetMode="External"/><Relationship Id="rId21" Type="http://schemas.openxmlformats.org/officeDocument/2006/relationships/hyperlink" Target="https://doi.org/10.1590/1413-81232018248.30742017" TargetMode="External"/><Relationship Id="rId34" Type="http://schemas.openxmlformats.org/officeDocument/2006/relationships/hyperlink" Target="https://casp-uk.net/wp-content/uploads/2018/01/CASP-Qualitative-Checklist-2018.pdf" TargetMode="External"/><Relationship Id="rId42" Type="http://schemas.openxmlformats.org/officeDocument/2006/relationships/hyperlink" Target="https://doi.org/10.1590/1981-22562021024.210060%20."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pesquisa.bvsalud.org/portal/?lang=pt&amp;q=au:" TargetMode="External"/><Relationship Id="rId11" Type="http://schemas.openxmlformats.org/officeDocument/2006/relationships/hyperlink" Target="http://orcid.org/0000-0001-9314-3745" TargetMode="External"/><Relationship Id="rId24" Type="http://schemas.openxmlformats.org/officeDocument/2006/relationships/hyperlink" Target="https://doi.org/10.1590/S0004-27302002000100004" TargetMode="External"/><Relationship Id="rId32" Type="http://schemas.openxmlformats.org/officeDocument/2006/relationships/hyperlink" Target="https://doi.org/10.1136/bmj.n71" TargetMode="External"/><Relationship Id="rId37" Type="http://schemas.openxmlformats.org/officeDocument/2006/relationships/hyperlink" Target="https://doi.org/10.1590/1980-265X-TCE-2020-0235%20." TargetMode="External"/><Relationship Id="rId40" Type="http://schemas.openxmlformats.org/officeDocument/2006/relationships/hyperlink" Target="https://doi.org/10.3390/ijerph17165889" TargetMode="External"/><Relationship Id="rId45" Type="http://schemas.openxmlformats.org/officeDocument/2006/relationships/hyperlink" Target="mailto:btz.oranje@gmail.com"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x.doi.org/10.4321/S1695-614120120002%2000022" TargetMode="External"/><Relationship Id="rId28" Type="http://schemas.openxmlformats.org/officeDocument/2006/relationships/hyperlink" Target="https://doi.org/10.36660/abc.20200733" TargetMode="External"/><Relationship Id="rId36" Type="http://schemas.openxmlformats.org/officeDocument/2006/relationships/hyperlink" Target="https://doi.org/10.29184/19807813.rcfmc.383.vol.15.n2.2020" TargetMode="External"/><Relationship Id="rId49" Type="http://schemas.openxmlformats.org/officeDocument/2006/relationships/footer" Target="footer2.xml"/><Relationship Id="rId10" Type="http://schemas.openxmlformats.org/officeDocument/2006/relationships/hyperlink" Target="https://orcid.org/0000-0002-5239-1707" TargetMode="External"/><Relationship Id="rId19" Type="http://schemas.openxmlformats.org/officeDocument/2006/relationships/hyperlink" Target="https://doi.org/10.1590/S1809-98232012000300006" TargetMode="External"/><Relationship Id="rId31" Type="http://schemas.openxmlformats.org/officeDocument/2006/relationships/hyperlink" Target="https://doi.org/10.1590/S1679-45082010RW1134" TargetMode="External"/><Relationship Id="rId44" Type="http://schemas.openxmlformats.org/officeDocument/2006/relationships/hyperlink" Target="http://dx.doi.org/10.5380/ce.v25i0.7284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2.png"/><Relationship Id="rId22" Type="http://schemas.openxmlformats.org/officeDocument/2006/relationships/hyperlink" Target="https://doi.org/10.1590/S0066-782X2010001700001" TargetMode="External"/><Relationship Id="rId27" Type="http://schemas.openxmlformats.org/officeDocument/2006/relationships/hyperlink" Target="https://doi.org/10.36660/abc.20200209" TargetMode="External"/><Relationship Id="rId30" Type="http://schemas.openxmlformats.org/officeDocument/2006/relationships/hyperlink" Target="https://doi.org/10.1590/interface.200461" TargetMode="External"/><Relationship Id="rId35" Type="http://schemas.openxmlformats.org/officeDocument/2006/relationships/hyperlink" Target="https://doi.org/10.1016/s0897-1897(98)80329-7" TargetMode="External"/><Relationship Id="rId43" Type="http://schemas.openxmlformats.org/officeDocument/2006/relationships/hyperlink" Target="https://doi.org/10.34117/bjdv7n8-292" TargetMode="External"/><Relationship Id="rId48" Type="http://schemas.openxmlformats.org/officeDocument/2006/relationships/footer" Target="footer1.xml"/><Relationship Id="rId8" Type="http://schemas.openxmlformats.org/officeDocument/2006/relationships/hyperlink" Target="https://doi.org/10.36239/revisa.v11.n3.p326a340"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2-5239-1707" TargetMode="External"/><Relationship Id="rId17" Type="http://schemas.openxmlformats.org/officeDocument/2006/relationships/image" Target="media/image4.emf"/><Relationship Id="rId25" Type="http://schemas.openxmlformats.org/officeDocument/2006/relationships/hyperlink" Target="http://dx.doi.org/10.5123/s167%209-49742020000300018." TargetMode="External"/><Relationship Id="rId33" Type="http://schemas.openxmlformats.org/officeDocument/2006/relationships/hyperlink" Target="https://doi.org/10.1590/1413-812320202510.25702018" TargetMode="External"/><Relationship Id="rId38" Type="http://schemas.openxmlformats.org/officeDocument/2006/relationships/hyperlink" Target="https://doi.org/10.1590/0102-311X00216620." TargetMode="External"/><Relationship Id="rId46" Type="http://schemas.openxmlformats.org/officeDocument/2006/relationships/hyperlink" Target="mailto:btz.oranje@gmail.com" TargetMode="External"/><Relationship Id="rId20" Type="http://schemas.openxmlformats.org/officeDocument/2006/relationships/hyperlink" Target="https://www.prattein.com.br/home/images/stories/Envelhecimento/envelhecimento_popu.pdf" TargetMode="External"/><Relationship Id="rId41" Type="http://schemas.openxmlformats.org/officeDocument/2006/relationships/hyperlink" Target="https://doi.org/10.1016/j.dsx.2020.08.0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ulo.oranje\Desktop\Beatri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260" b="1" i="0" u="none" strike="noStrike" kern="1200" cap="all" spc="50" baseline="0">
              <a:solidFill>
                <a:schemeClr val="tx1"/>
              </a:solidFill>
              <a:latin typeface="Book Antiqua" panose="02040602050305030304" pitchFamily="18" charset="0"/>
              <a:ea typeface="+mn-ea"/>
              <a:cs typeface="+mn-cs"/>
            </a:defRPr>
          </a:pPr>
          <a:endParaRPr lang="pt-BR"/>
        </a:p>
      </c:txPr>
    </c:title>
    <c:autoTitleDeleted val="0"/>
    <c:plotArea>
      <c:layout>
        <c:manualLayout>
          <c:layoutTarget val="inner"/>
          <c:xMode val="edge"/>
          <c:yMode val="edge"/>
          <c:x val="0.38705719205467831"/>
          <c:y val="0.17478415006185646"/>
          <c:w val="0.7384560981931354"/>
          <c:h val="0.75052112261900872"/>
        </c:manualLayout>
      </c:layout>
      <c:pieChart>
        <c:varyColors val="1"/>
        <c:ser>
          <c:idx val="0"/>
          <c:order val="0"/>
          <c:tx>
            <c:strRef>
              <c:f>Planilha1!$B$1</c:f>
              <c:strCache>
                <c:ptCount val="1"/>
              </c:strCache>
            </c:strRef>
          </c:tx>
          <c:dPt>
            <c:idx val="0"/>
            <c:bubble3D val="0"/>
            <c:spPr>
              <a:solidFill>
                <a:srgbClr val="4472C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95-754D-AE2E-D21CF79D5111}"/>
              </c:ext>
            </c:extLst>
          </c:dPt>
          <c:dPt>
            <c:idx val="1"/>
            <c:bubble3D val="0"/>
            <c:spPr>
              <a:solidFill>
                <a:srgbClr val="ED7D3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95-754D-AE2E-D21CF79D5111}"/>
              </c:ext>
            </c:extLst>
          </c:dPt>
          <c:dPt>
            <c:idx val="2"/>
            <c:bubble3D val="0"/>
            <c:explosion val="21"/>
            <c:spPr>
              <a:solidFill>
                <a:srgbClr val="A5A5A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95-754D-AE2E-D21CF79D5111}"/>
              </c:ext>
            </c:extLst>
          </c:dPt>
          <c:dLbls>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Book Antiqua" panose="02040602050305030304" pitchFamily="18" charset="0"/>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rgbClr val="A6A6A6">
                      <a:lumMod val="35000"/>
                      <a:lumOff val="65000"/>
                    </a:srgbClr>
                  </a:solidFill>
                  <a:round/>
                </a:ln>
                <a:effectLst/>
              </c:spPr>
            </c:leaderLines>
            <c:extLst>
              <c:ext xmlns:c15="http://schemas.microsoft.com/office/drawing/2012/chart" uri="{CE6537A1-D6FC-4f65-9D91-7224C49458BB}"/>
            </c:extLst>
          </c:dLbls>
          <c:cat>
            <c:strRef>
              <c:f>Planilha1!$A$2:$A$4</c:f>
              <c:strCache>
                <c:ptCount val="3"/>
                <c:pt idx="0">
                  <c:v>até 4</c:v>
                </c:pt>
                <c:pt idx="1">
                  <c:v>de 5 a 9</c:v>
                </c:pt>
                <c:pt idx="2">
                  <c:v>10 ou mais</c:v>
                </c:pt>
              </c:strCache>
            </c:strRef>
          </c:cat>
          <c:val>
            <c:numRef>
              <c:f>Planilha1!$B$2:$B$4</c:f>
              <c:numCache>
                <c:formatCode>General</c:formatCode>
                <c:ptCount val="3"/>
                <c:pt idx="0">
                  <c:v>2</c:v>
                </c:pt>
                <c:pt idx="1">
                  <c:v>2</c:v>
                </c:pt>
                <c:pt idx="2">
                  <c:v>1</c:v>
                </c:pt>
              </c:numCache>
            </c:numRef>
          </c:val>
          <c:extLst>
            <c:ext xmlns:c16="http://schemas.microsoft.com/office/drawing/2014/chart" uri="{C3380CC4-5D6E-409C-BE32-E72D297353CC}">
              <c16:uniqueId val="{00000006-9C95-754D-AE2E-D21CF79D5111}"/>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2.9613566730453518E-2"/>
          <c:y val="0.27828935010762812"/>
          <c:w val="0.27353637042299461"/>
          <c:h val="0.50937562747075027"/>
        </c:manualLayout>
      </c:layout>
      <c:overlay val="0"/>
      <c:spPr>
        <a:noFill/>
        <a:ln>
          <a:noFill/>
        </a:ln>
        <a:effectLst/>
      </c:spPr>
      <c:txPr>
        <a:bodyPr rot="0" spcFirstLastPara="1" vertOverflow="ellipsis" vert="horz" wrap="square" anchor="ctr" anchorCtr="1"/>
        <a:lstStyle/>
        <a:p>
          <a:pPr>
            <a:defRPr lang="en-US" sz="1050" b="0" i="0" u="none" strike="noStrike" kern="1200" baseline="0">
              <a:solidFill>
                <a:schemeClr val="tx1"/>
              </a:solidFill>
              <a:latin typeface="Book Antiqua" panose="02040602050305030304" pitchFamily="18" charset="0"/>
              <a:ea typeface="+mn-ea"/>
              <a:cs typeface="+mn-cs"/>
            </a:defRPr>
          </a:pPr>
          <a:endParaRPr lang="pt-BR"/>
        </a:p>
      </c:txPr>
    </c:legend>
    <c:plotVisOnly val="1"/>
    <c:dispBlanksAs val="gap"/>
    <c:showDLblsOverMax val="0"/>
  </c:chart>
  <c:spPr>
    <a:solidFill>
      <a:srgbClr val="FFFFFF"/>
    </a:solidFill>
    <a:ln w="9525" cap="flat" cmpd="sng" algn="ctr">
      <a:solidFill>
        <a:schemeClr val="tx1"/>
      </a:solidFill>
      <a:round/>
    </a:ln>
    <a:effectLst/>
  </c:spPr>
  <c:txPr>
    <a:bodyPr/>
    <a:lstStyle/>
    <a:p>
      <a:pPr>
        <a:defRPr lang="en-US" sz="1050">
          <a:solidFill>
            <a:schemeClr val="tx1"/>
          </a:solidFill>
          <a:latin typeface="Book Antiqua" panose="0204060205030503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472C4"/>
  <a:srgbClr val="ED7D31"/>
  <a:srgbClr val="A5A5A5"/>
  <a:srgbClr val="FFC000"/>
  <a:srgbClr val="5B9BD5"/>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FFFFFF"/>
    </cs:fontRef>
    <cs:defRPr sz="900" b="1"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rgbClr val="000000"/>
    </cs:fontRef>
    <cs:spPr>
      <a:solidFill>
        <a:srgbClr val="FFFFFF"/>
      </a:solidFill>
      <a:ln w="1905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a:ln w="9525">
        <a:solidFill>
          <a:srgbClr val="FFFFFF"/>
        </a:solidFill>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1" i="0" kern="1200" cap="all" spc="50" baseline="0"/>
  </cs:title>
  <cs:trendline>
    <cs:lnRef idx="0">
      <cs:styleClr val="auto"/>
    </cs:lnRef>
    <cs:fillRef idx="0"/>
    <cs:effectRef idx="0"/>
    <cs:fontRef idx="minor">
      <a:srgbClr val="000000"/>
    </cs:fontRef>
    <cs:spPr>
      <a:ln w="19050" cap="rnd">
        <a:solidFill>
          <a:srgbClr val="FFFFFF"/>
        </a:solidFill>
        <a:prstDash val="sysDash"/>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18D695-AC18-4901-A157-2E4C1ECD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15</Pages>
  <Words>6614</Words>
  <Characters>35720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201</cp:revision>
  <cp:lastPrinted>2018-09-01T16:02:00Z</cp:lastPrinted>
  <dcterms:created xsi:type="dcterms:W3CDTF">2020-11-24T19:33:00Z</dcterms:created>
  <dcterms:modified xsi:type="dcterms:W3CDTF">2022-09-28T18:20:00Z</dcterms:modified>
</cp:coreProperties>
</file>